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B73B" w14:textId="56E45822" w:rsidR="004A04AA" w:rsidRPr="000C7066" w:rsidRDefault="00AB2E8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ТОО «</w:t>
      </w:r>
      <w:r w:rsidR="00B61199" w:rsidRPr="000C706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Центр Профессионального Развития «Аскар</w:t>
      </w:r>
      <w:r w:rsidRPr="000C706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»</w:t>
      </w:r>
    </w:p>
    <w:p w14:paraId="7DDFA555" w14:textId="77777777" w:rsidR="00B61199" w:rsidRPr="000C7066" w:rsidRDefault="00B61199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153557" w14:textId="02DD4654" w:rsidR="004A04AA" w:rsidRPr="000C7066" w:rsidRDefault="00000000" w:rsidP="00C964EF">
      <w:pPr>
        <w:spacing w:after="0" w:line="240" w:lineRule="auto"/>
        <w:ind w:firstLineChars="125" w:firstLine="3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ПРОЕКТ</w:t>
      </w:r>
    </w:p>
    <w:p w14:paraId="35AC1B74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26A60A9B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4AF1B180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3533697F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1062F97E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400A0DC5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5CBF24D8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5D103C3A" w14:textId="77777777" w:rsidR="009148FB" w:rsidRPr="000C7066" w:rsidRDefault="009148FB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09F22090" w14:textId="77777777" w:rsidR="00053D62" w:rsidRPr="000C7066" w:rsidRDefault="00053D62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7B771DFC" w14:textId="77777777" w:rsidR="00053D62" w:rsidRPr="000C7066" w:rsidRDefault="00053D62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2BF549FD" w14:textId="77777777" w:rsidR="004A04AA" w:rsidRPr="000C7066" w:rsidRDefault="004A04AA">
      <w:pPr>
        <w:spacing w:after="0" w:line="240" w:lineRule="auto"/>
        <w:ind w:firstLineChars="150" w:firstLine="42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7C242860" w14:textId="77777777" w:rsidR="004A04AA" w:rsidRPr="000C706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ОБРАЗОВАТЕЛЬНАЯ ПРОГРАММА</w:t>
      </w:r>
    </w:p>
    <w:p w14:paraId="2199D9D0" w14:textId="1DBEBB9D" w:rsidR="00B61199" w:rsidRPr="000C7066" w:rsidRDefault="00000000" w:rsidP="00B61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KZ" w:eastAsia="ru-RU"/>
        </w:rPr>
      </w:pPr>
      <w:r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курса повышения квалификации </w:t>
      </w:r>
      <w:r w:rsidR="00B61199"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</w:t>
      </w:r>
      <w:r w:rsidR="00271880"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KZ" w:eastAsia="ru-RU"/>
        </w:rPr>
        <w:t>воспитателей</w:t>
      </w:r>
    </w:p>
    <w:p w14:paraId="49867E80" w14:textId="77777777" w:rsidR="00271880" w:rsidRPr="000C7066" w:rsidRDefault="00271880" w:rsidP="00271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KZ" w:eastAsia="ru-RU"/>
        </w:rPr>
        <w:t xml:space="preserve">дошкольного, </w:t>
      </w:r>
      <w:r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методисты и педагогов </w:t>
      </w:r>
    </w:p>
    <w:p w14:paraId="564E9872" w14:textId="47AFC1E7" w:rsidR="00271880" w:rsidRPr="000C7066" w:rsidRDefault="00271880" w:rsidP="00B61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KZ" w:eastAsia="ru-RU"/>
        </w:rPr>
      </w:pPr>
      <w:r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KZ" w:eastAsia="ru-RU"/>
        </w:rPr>
        <w:t>начального, основного образования</w:t>
      </w:r>
      <w:r w:rsidR="00B61199"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</w:p>
    <w:p w14:paraId="0874BB03" w14:textId="2645CA25" w:rsidR="004A04AA" w:rsidRPr="000C7066" w:rsidRDefault="00B61199" w:rsidP="00B61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среднего организаций в области декоративно-прикладного искусства</w:t>
      </w:r>
    </w:p>
    <w:p w14:paraId="01370F80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DE0087" w14:textId="77777777" w:rsidR="00B61199" w:rsidRPr="000C7066" w:rsidRDefault="00000000" w:rsidP="00B61199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  <w:lang w:eastAsia="ru-RU"/>
        </w:rPr>
        <w:t>«</w:t>
      </w:r>
      <w:r w:rsidR="00B61199" w:rsidRPr="000C7066">
        <w:rPr>
          <w:color w:val="000000" w:themeColor="text1"/>
          <w:sz w:val="28"/>
          <w:szCs w:val="28"/>
        </w:rPr>
        <w:t xml:space="preserve">Современные методы преподавания </w:t>
      </w:r>
    </w:p>
    <w:p w14:paraId="385A57D3" w14:textId="45C700BA" w:rsidR="004A04AA" w:rsidRPr="000C7066" w:rsidRDefault="00B61199" w:rsidP="00B61199">
      <w:pPr>
        <w:pStyle w:val="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 w:themeColor="text1"/>
        </w:rPr>
      </w:pPr>
      <w:r w:rsidRPr="000C7066">
        <w:rPr>
          <w:color w:val="000000" w:themeColor="text1"/>
          <w:sz w:val="28"/>
          <w:szCs w:val="28"/>
        </w:rPr>
        <w:t>декоративно-прикладного искусства в образовании</w:t>
      </w:r>
      <w:r w:rsidRPr="000C7066">
        <w:rPr>
          <w:color w:val="000000" w:themeColor="text1"/>
          <w:sz w:val="28"/>
          <w:szCs w:val="28"/>
          <w:lang w:eastAsia="ru-RU"/>
        </w:rPr>
        <w:t xml:space="preserve">» </w:t>
      </w:r>
    </w:p>
    <w:p w14:paraId="7CE80793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779A78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6DE867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79862A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1CF5CA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90E1BE1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5043E1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B48F0F9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5138F4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02C0D5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7AC7D33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4BF4DA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FD3B8A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0E21000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8C9502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3D52BC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9BA414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F26C6E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646D0F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B8A34D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5DAC6B" w14:textId="77777777" w:rsidR="004A04AA" w:rsidRPr="000C7066" w:rsidRDefault="004A04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574412E" w14:textId="6C4FF1E7" w:rsidR="004A04AA" w:rsidRPr="000C7066" w:rsidRDefault="00B61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Темиртау, 2024</w:t>
      </w:r>
    </w:p>
    <w:p w14:paraId="07F5801E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TableNormal"/>
        <w:tblW w:w="968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03"/>
        <w:gridCol w:w="6680"/>
        <w:gridCol w:w="899"/>
      </w:tblGrid>
      <w:tr w:rsidR="000C7066" w:rsidRPr="000C7066" w14:paraId="7F804217" w14:textId="77777777" w:rsidTr="00053D62">
        <w:trPr>
          <w:trHeight w:val="473"/>
          <w:jc w:val="center"/>
        </w:trPr>
        <w:tc>
          <w:tcPr>
            <w:tcW w:w="9682" w:type="dxa"/>
            <w:gridSpan w:val="3"/>
          </w:tcPr>
          <w:p w14:paraId="7040C2DB" w14:textId="77777777" w:rsidR="004A04AA" w:rsidRPr="000C7066" w:rsidRDefault="00000000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0C7066" w:rsidRPr="000C7066" w14:paraId="1643018B" w14:textId="77777777" w:rsidTr="00053D62">
        <w:trPr>
          <w:trHeight w:val="300"/>
          <w:jc w:val="center"/>
        </w:trPr>
        <w:tc>
          <w:tcPr>
            <w:tcW w:w="2103" w:type="dxa"/>
          </w:tcPr>
          <w:p w14:paraId="76747A57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1.</w:t>
            </w:r>
          </w:p>
        </w:tc>
        <w:tc>
          <w:tcPr>
            <w:tcW w:w="6680" w:type="dxa"/>
          </w:tcPr>
          <w:p w14:paraId="6D8663E6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Общие положения</w:t>
            </w:r>
          </w:p>
        </w:tc>
        <w:tc>
          <w:tcPr>
            <w:tcW w:w="899" w:type="dxa"/>
          </w:tcPr>
          <w:p w14:paraId="57B357FA" w14:textId="77777777" w:rsidR="004A04AA" w:rsidRPr="000C7066" w:rsidRDefault="00000000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3</w:t>
            </w:r>
          </w:p>
        </w:tc>
      </w:tr>
      <w:tr w:rsidR="000C7066" w:rsidRPr="000C7066" w14:paraId="6ADD5A6A" w14:textId="77777777" w:rsidTr="00053D62">
        <w:trPr>
          <w:trHeight w:val="324"/>
          <w:jc w:val="center"/>
        </w:trPr>
        <w:tc>
          <w:tcPr>
            <w:tcW w:w="2103" w:type="dxa"/>
          </w:tcPr>
          <w:p w14:paraId="239EDE4E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2.</w:t>
            </w:r>
          </w:p>
        </w:tc>
        <w:tc>
          <w:tcPr>
            <w:tcW w:w="6680" w:type="dxa"/>
          </w:tcPr>
          <w:p w14:paraId="20C321A4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Глоссарий</w:t>
            </w:r>
          </w:p>
        </w:tc>
        <w:tc>
          <w:tcPr>
            <w:tcW w:w="899" w:type="dxa"/>
          </w:tcPr>
          <w:p w14:paraId="78EE591B" w14:textId="77777777" w:rsidR="004A04AA" w:rsidRPr="000C7066" w:rsidRDefault="00000000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4</w:t>
            </w:r>
          </w:p>
        </w:tc>
      </w:tr>
      <w:tr w:rsidR="000C7066" w:rsidRPr="000C7066" w14:paraId="054168C6" w14:textId="77777777" w:rsidTr="00053D62">
        <w:trPr>
          <w:trHeight w:val="324"/>
          <w:jc w:val="center"/>
        </w:trPr>
        <w:tc>
          <w:tcPr>
            <w:tcW w:w="2103" w:type="dxa"/>
          </w:tcPr>
          <w:p w14:paraId="48E28D38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3.</w:t>
            </w:r>
          </w:p>
        </w:tc>
        <w:tc>
          <w:tcPr>
            <w:tcW w:w="6680" w:type="dxa"/>
          </w:tcPr>
          <w:p w14:paraId="365068CC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proofErr w:type="spellStart"/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ематика</w:t>
            </w:r>
            <w:proofErr w:type="spellEnd"/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899" w:type="dxa"/>
          </w:tcPr>
          <w:p w14:paraId="45D13094" w14:textId="124F8728" w:rsidR="004A04AA" w:rsidRPr="000C7066" w:rsidRDefault="00AB2E87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4</w:t>
            </w:r>
          </w:p>
        </w:tc>
      </w:tr>
      <w:tr w:rsidR="000C7066" w:rsidRPr="000C7066" w14:paraId="6A5FBE2D" w14:textId="77777777" w:rsidTr="00053D62">
        <w:trPr>
          <w:trHeight w:val="321"/>
          <w:jc w:val="center"/>
        </w:trPr>
        <w:tc>
          <w:tcPr>
            <w:tcW w:w="2103" w:type="dxa"/>
          </w:tcPr>
          <w:p w14:paraId="395D2096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4.</w:t>
            </w:r>
          </w:p>
        </w:tc>
        <w:tc>
          <w:tcPr>
            <w:tcW w:w="6680" w:type="dxa"/>
          </w:tcPr>
          <w:p w14:paraId="44B7FE39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Цели, задачи и ожидаемые результаты Программы</w:t>
            </w:r>
          </w:p>
        </w:tc>
        <w:tc>
          <w:tcPr>
            <w:tcW w:w="899" w:type="dxa"/>
          </w:tcPr>
          <w:p w14:paraId="61A0A17A" w14:textId="77777777" w:rsidR="004A04AA" w:rsidRPr="000C7066" w:rsidRDefault="00000000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6</w:t>
            </w:r>
          </w:p>
        </w:tc>
      </w:tr>
      <w:tr w:rsidR="000C7066" w:rsidRPr="000C7066" w14:paraId="7B2DE8CD" w14:textId="77777777" w:rsidTr="00053D62">
        <w:trPr>
          <w:trHeight w:val="321"/>
          <w:jc w:val="center"/>
        </w:trPr>
        <w:tc>
          <w:tcPr>
            <w:tcW w:w="2103" w:type="dxa"/>
          </w:tcPr>
          <w:p w14:paraId="760FC406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5.</w:t>
            </w:r>
          </w:p>
        </w:tc>
        <w:tc>
          <w:tcPr>
            <w:tcW w:w="6680" w:type="dxa"/>
          </w:tcPr>
          <w:p w14:paraId="55E007CC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Структура и содержание Программы</w:t>
            </w:r>
          </w:p>
        </w:tc>
        <w:tc>
          <w:tcPr>
            <w:tcW w:w="899" w:type="dxa"/>
          </w:tcPr>
          <w:p w14:paraId="0E98136D" w14:textId="23AEE8C4" w:rsidR="004A04AA" w:rsidRPr="000C7066" w:rsidRDefault="00AB2E87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6</w:t>
            </w:r>
          </w:p>
        </w:tc>
      </w:tr>
      <w:tr w:rsidR="000C7066" w:rsidRPr="000C7066" w14:paraId="6BA1C24E" w14:textId="77777777" w:rsidTr="00053D62">
        <w:trPr>
          <w:trHeight w:val="321"/>
          <w:jc w:val="center"/>
        </w:trPr>
        <w:tc>
          <w:tcPr>
            <w:tcW w:w="2103" w:type="dxa"/>
          </w:tcPr>
          <w:p w14:paraId="2B49071F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6.</w:t>
            </w:r>
          </w:p>
        </w:tc>
        <w:tc>
          <w:tcPr>
            <w:tcW w:w="6680" w:type="dxa"/>
          </w:tcPr>
          <w:p w14:paraId="2BA2F379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899" w:type="dxa"/>
          </w:tcPr>
          <w:p w14:paraId="2563402D" w14:textId="778F01AC" w:rsidR="004A04AA" w:rsidRPr="000C7066" w:rsidRDefault="00AB2E87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C7066" w:rsidRPr="000C7066" w14:paraId="088849EC" w14:textId="77777777" w:rsidTr="00053D62">
        <w:trPr>
          <w:trHeight w:val="321"/>
          <w:jc w:val="center"/>
        </w:trPr>
        <w:tc>
          <w:tcPr>
            <w:tcW w:w="2103" w:type="dxa"/>
          </w:tcPr>
          <w:p w14:paraId="37A820E0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7.</w:t>
            </w:r>
          </w:p>
        </w:tc>
        <w:tc>
          <w:tcPr>
            <w:tcW w:w="6680" w:type="dxa"/>
          </w:tcPr>
          <w:p w14:paraId="4801F2A3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Учебно-методическое обеспечение Программы</w:t>
            </w:r>
          </w:p>
        </w:tc>
        <w:tc>
          <w:tcPr>
            <w:tcW w:w="899" w:type="dxa"/>
          </w:tcPr>
          <w:p w14:paraId="0DC63913" w14:textId="68085253" w:rsidR="004A04AA" w:rsidRPr="000C7066" w:rsidRDefault="00AB2E87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C7066" w:rsidRPr="000C7066" w14:paraId="52227DD3" w14:textId="77777777" w:rsidTr="00053D62">
        <w:trPr>
          <w:trHeight w:val="321"/>
          <w:jc w:val="center"/>
        </w:trPr>
        <w:tc>
          <w:tcPr>
            <w:tcW w:w="2103" w:type="dxa"/>
          </w:tcPr>
          <w:p w14:paraId="6F88A92A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8.</w:t>
            </w:r>
          </w:p>
        </w:tc>
        <w:tc>
          <w:tcPr>
            <w:tcW w:w="6680" w:type="dxa"/>
          </w:tcPr>
          <w:p w14:paraId="68CEA691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Оценивание результатов обучения</w:t>
            </w:r>
          </w:p>
        </w:tc>
        <w:tc>
          <w:tcPr>
            <w:tcW w:w="899" w:type="dxa"/>
          </w:tcPr>
          <w:p w14:paraId="5AD901AF" w14:textId="0E92EE71" w:rsidR="004A04AA" w:rsidRPr="000C7066" w:rsidRDefault="00AB2E87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0C7066" w:rsidRPr="000C7066" w14:paraId="5E635249" w14:textId="77777777" w:rsidTr="00053D62">
        <w:trPr>
          <w:trHeight w:val="321"/>
          <w:jc w:val="center"/>
        </w:trPr>
        <w:tc>
          <w:tcPr>
            <w:tcW w:w="2103" w:type="dxa"/>
          </w:tcPr>
          <w:p w14:paraId="1041ED09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9.</w:t>
            </w:r>
          </w:p>
        </w:tc>
        <w:tc>
          <w:tcPr>
            <w:tcW w:w="6680" w:type="dxa"/>
          </w:tcPr>
          <w:p w14:paraId="4C2F1C87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Посткурсовое</w:t>
            </w:r>
            <w:proofErr w:type="spellEnd"/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сопровождение</w:t>
            </w:r>
          </w:p>
        </w:tc>
        <w:tc>
          <w:tcPr>
            <w:tcW w:w="899" w:type="dxa"/>
          </w:tcPr>
          <w:p w14:paraId="466651F7" w14:textId="77777777" w:rsidR="004A04AA" w:rsidRPr="000C7066" w:rsidRDefault="00000000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A04AA" w:rsidRPr="000C7066" w14:paraId="185B94E7" w14:textId="77777777" w:rsidTr="00053D62">
        <w:trPr>
          <w:trHeight w:val="321"/>
          <w:jc w:val="center"/>
        </w:trPr>
        <w:tc>
          <w:tcPr>
            <w:tcW w:w="2103" w:type="dxa"/>
          </w:tcPr>
          <w:p w14:paraId="2358A764" w14:textId="77777777" w:rsidR="004A04AA" w:rsidRPr="000C7066" w:rsidRDefault="00000000" w:rsidP="003D776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10.</w:t>
            </w:r>
          </w:p>
        </w:tc>
        <w:tc>
          <w:tcPr>
            <w:tcW w:w="6680" w:type="dxa"/>
          </w:tcPr>
          <w:p w14:paraId="1B1A7E3F" w14:textId="77777777" w:rsidR="004A04AA" w:rsidRPr="000C7066" w:rsidRDefault="00000000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основной и дополнительной литературы</w:t>
            </w:r>
          </w:p>
        </w:tc>
        <w:tc>
          <w:tcPr>
            <w:tcW w:w="899" w:type="dxa"/>
          </w:tcPr>
          <w:p w14:paraId="626A0556" w14:textId="5793A9C2" w:rsidR="004A04AA" w:rsidRPr="000C7066" w:rsidRDefault="00000000" w:rsidP="009148FB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B2E87"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09442C66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67FB61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23862B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DECF7F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ACB3DF6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14E5E7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C4991A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32272E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15D40C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749D02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B84EF7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BA0929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FE42E8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59B665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B6FAC2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BEDBE9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E07682A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33EA06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A5CF0E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053510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9D16CB9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44BABE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BCD413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420E0EC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61C009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10EE50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93531F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F4F37E" w14:textId="77777777" w:rsidR="003D776B" w:rsidRPr="000C7066" w:rsidRDefault="003D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7E8A0DC" w14:textId="77777777" w:rsidR="004A04AA" w:rsidRPr="000C7066" w:rsidRDefault="004A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080608" w14:textId="77777777" w:rsidR="00053D62" w:rsidRPr="000C7066" w:rsidRDefault="0005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B36906" w14:textId="77777777" w:rsidR="00053D62" w:rsidRPr="000C7066" w:rsidRDefault="0005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4534F1" w14:textId="77777777" w:rsidR="004A04AA" w:rsidRPr="000C7066" w:rsidRDefault="00000000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Раздел</w:t>
      </w: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1. </w:t>
      </w: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14:paraId="180CDBEB" w14:textId="77777777" w:rsidR="004A04AA" w:rsidRPr="000C7066" w:rsidRDefault="004A04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05D7C18" w14:textId="77777777" w:rsidR="004A04AA" w:rsidRPr="000C7066" w:rsidRDefault="00000000" w:rsidP="00914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 программы</w:t>
      </w:r>
    </w:p>
    <w:p w14:paraId="0A7A68C8" w14:textId="77777777" w:rsidR="009148FB" w:rsidRPr="000C7066" w:rsidRDefault="00000000" w:rsidP="009148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программа курсов повышения квалификации</w:t>
      </w:r>
      <w:r w:rsidRPr="000C7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методы преподавания декоративно-прикладного искусства в образовании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Программа)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процесс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курса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</w:t>
      </w:r>
      <w:r w:rsidR="009148FB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 педагогов (далее – Слушателей), направлен на развитие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навыков управления образовательной организацией и самим обучением.</w:t>
      </w:r>
      <w:r w:rsidR="009148F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7E77CE" w14:textId="77777777" w:rsidR="009148FB" w:rsidRPr="000C7066" w:rsidRDefault="009148F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повышения квалификации педагогических кадров является логическим продолжением и сохраняет преемственность методического подхода «Правил разработки, согласования и утверждения образовательных программ курсов повышения квалификации педагогов», утвержденного Приказом Министра образования и науки Республики Казахстан от 4 мая 2020 года № 175 (зарегистрирован в Министерстве юстиции Республики Казахстан 5 мая 2020 года № 20567).</w:t>
      </w:r>
    </w:p>
    <w:p w14:paraId="219B2C52" w14:textId="77777777" w:rsidR="003D776B" w:rsidRPr="000C7066" w:rsidRDefault="003D776B" w:rsidP="003D77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Декоративно-прикладное творчество является одним из видов художественного творчества в области пространственных искусств. В нем проявляются закономерности эстетического отношения человека к действительности и искусства к действительности, общие у него со скульптурой, живописью, архитектурой, танцем, музыкой и т.д.</w:t>
      </w:r>
    </w:p>
    <w:p w14:paraId="59001643" w14:textId="77777777" w:rsidR="003D776B" w:rsidRPr="000C7066" w:rsidRDefault="003D776B" w:rsidP="003D77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Художественное богатство, совершенство среды, в которой живет и действует человек, определяется не только и не столько количеством внесенных в нее элементов убранства. Важно, насколько целесообразно и глубоко элементы убранства соответствуют данной обстановке, тому особому ее общественному содержанию, настроению, которые продиктованы утилитарными и духовными потребностями людей. Художественные элементы не просто украшают обстановку, а усиливают, обогащают, развивают ее художественно-образное содержание, выразительность.</w:t>
      </w:r>
    </w:p>
    <w:p w14:paraId="7362E553" w14:textId="77777777" w:rsidR="003D776B" w:rsidRPr="000C7066" w:rsidRDefault="003D776B" w:rsidP="003D77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исторического развития художественного творчества сложились и некоторые универсальные законы (принципы) и правила композиций. Это принципы и правила, соблюдение которых обеспечивает в формах такие свойства, как целостность, гармоничность и соразмерность.</w:t>
      </w:r>
    </w:p>
    <w:p w14:paraId="34048AF4" w14:textId="77777777" w:rsidR="003D776B" w:rsidRPr="000C7066" w:rsidRDefault="003D776B" w:rsidP="003D77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своей эстетической специфике декоративное искусство очень близко детям, характерному для детского возраста эстетическому восприятию вещей и обстановки. В частности, обобщенность и заостренность образов свойственна всему изобразительному творчеству детей, видящих изображаемое укрупнено, цельно, без мелочей. Лаконичность форм, украшений, смысловая точность, конкретность и яркость цвета, контрасты в фактурной проработке отдельных элементов композиции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 и другие черты органически присущи и изобразительному творчеству детей, и высокому профессиональному декоративному искусству. Притягательной силой декоративного искусства является разнообразие и «практичность» многих его видов и жанров.</w:t>
      </w:r>
    </w:p>
    <w:p w14:paraId="26D8F330" w14:textId="1347E093" w:rsidR="009148FB" w:rsidRPr="000C7066" w:rsidRDefault="009148F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Природа декоративно – прикладного искусства (ДПИ) своими корнями связана с народным творчеством, которое соединяет в себе два важные функции: практическую и художественною. </w:t>
      </w:r>
      <w:r w:rsidR="0060276D"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Произведения декоративно – прикладного искусства определенным образом отражают жизнь общества, его вкусы, традиционные формы народного мастерства. </w:t>
      </w:r>
    </w:p>
    <w:p w14:paraId="0EAA6D54" w14:textId="77777777" w:rsidR="003D776B" w:rsidRPr="000C7066" w:rsidRDefault="0060276D" w:rsidP="009148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заключается в том, что декоративное искусство обеспечивает развитие эмоционально – эстетического отношения к традиционной национальной культуре. Художественно – выразительный язык ДПИ отличается условностью, декоративностью. ДПИ тесно связано с живописью, графикой, скульптурой и архитектурой, так как его изобразительными средствами цвет, линия, форма и пространство.</w:t>
      </w:r>
      <w:r w:rsidR="00C964EF"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08B5185" w14:textId="77777777" w:rsidR="009148FB" w:rsidRPr="000C7066" w:rsidRDefault="009148FB" w:rsidP="009148FB">
      <w:pPr>
        <w:pStyle w:val="ac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Язык обучения: казахский, русский.</w:t>
      </w:r>
    </w:p>
    <w:p w14:paraId="2318AF53" w14:textId="77777777" w:rsidR="009148FB" w:rsidRPr="000C7066" w:rsidRDefault="009148FB" w:rsidP="009148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F245515" w14:textId="77777777" w:rsidR="004A04AA" w:rsidRPr="000C7066" w:rsidRDefault="00000000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2. Глоссарий</w:t>
      </w:r>
    </w:p>
    <w:p w14:paraId="66C59EE8" w14:textId="77777777" w:rsidR="00C01AD4" w:rsidRPr="000C7066" w:rsidRDefault="00C01AD4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987FF2" w14:textId="12AF74B9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Декоративно-прикладное искусство</w:t>
      </w:r>
      <w:r w:rsidR="00BF19BE"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(ДПИ)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это разновидность искусства, направленная на создание художественных предметов, используемых в быту.</w:t>
      </w:r>
    </w:p>
    <w:p w14:paraId="7F710F26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Методика обучения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 совокупность упорядоченных знаний о принципах, содержании, методах, средствах и формах организации учебно-воспитательного процесса по отдельным учебным дисциплинам, обеспечивающих решение поставленных задач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F5F1366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Обучение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 – это процесс совместной целенаправленной деятельности учителя и учащихся, в ходе которой осуществляется образование, воспитание и развитие личности.</w:t>
      </w:r>
    </w:p>
    <w:p w14:paraId="6D780DCA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Педагогика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это наука, изучающая закономерности передачи социального опыта старшим поколением и активного его усвоения младшим. В буквальном переводе с греческого слово «педагогика» означает «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детовождение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 Педагогика является одной из древнейших наук. </w:t>
      </w:r>
    </w:p>
    <w:p w14:paraId="31B5E124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Практическая работа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 форма организации учебного процесса, направленная на выполнение слушателями практического задания под руководством преподавателя. </w:t>
      </w:r>
    </w:p>
    <w:p w14:paraId="298AE524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Развивающая функция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 состоит в том, что в процессе обучения происходит развитие ребёнка во всех направлениях: развивается его речь, мышление, эмоционально-волевая, мотивационно-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потребностная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сенсорно-двигательная сферы личности.</w:t>
      </w:r>
    </w:p>
    <w:p w14:paraId="50855F5B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Современные технологии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 совокупность инструментов, методов, процессов и знаний, используемых для создания, разработки и улучшения продуктов, услуг и систем.</w:t>
      </w:r>
    </w:p>
    <w:p w14:paraId="2A1D87D4" w14:textId="2CA49043" w:rsidR="003D776B" w:rsidRPr="000C7066" w:rsidRDefault="003D776B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Технология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(от др.-греч.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τέχνη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«искусство, мастерство, умение» +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λόγος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«слово; мысль, смысл, понятие») — совокупность методов и инструментов для достижения желаемого результата; в широком смысле — применение научного знания для решения практических задач. </w:t>
      </w:r>
    </w:p>
    <w:p w14:paraId="27A818A0" w14:textId="1FB9405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Художественная деятельность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это деятельность, направленная на преобразование позиции участника деятельности в позицию субъекта деятельности; на развитие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человековедческой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направленности личности учителя, его интереса к человеку, понимания и чувствования другого человека.</w:t>
      </w:r>
    </w:p>
    <w:p w14:paraId="76C5818C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Художественное развитие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 развитие способности замечать и наслаждаться красотой окружающего мира, проявлять интерес к искусству. Начинается оно с первых дней после рождения ребенка и продолжается всю жизнь, но, конечно, родители должны помогать этому процессу - обращать его внимание на особенности быта, одежду, речь, произведения искусства, а в последствии учить создавать свои собственные произведения искусств.</w:t>
      </w:r>
    </w:p>
    <w:p w14:paraId="1207C662" w14:textId="709928B0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Художественно – эстетическое воспитание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воспитание посредством искусства эстетических эмоций и чувств, художественно – эстетической культуры личности, развитие сущностных сил и художественно-творческих способностей человека, утверждение эстетико-гуманистического отношения к окружающей действительности и искусству.</w:t>
      </w:r>
    </w:p>
    <w:p w14:paraId="4F524E14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Эстетическое воспитание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представляет собой целенаправленный процесс формирования у человека эстетического отношения к действительности.</w:t>
      </w:r>
    </w:p>
    <w:p w14:paraId="09AE9A84" w14:textId="77777777" w:rsidR="00C01AD4" w:rsidRPr="000C7066" w:rsidRDefault="00C01AD4" w:rsidP="00DF264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3D5535" w14:textId="79EC5A72" w:rsidR="004A04AA" w:rsidRPr="000C7066" w:rsidRDefault="00000000">
      <w:pPr>
        <w:tabs>
          <w:tab w:val="left" w:pos="851"/>
          <w:tab w:val="left" w:pos="993"/>
          <w:tab w:val="left" w:pos="1134"/>
        </w:tabs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</w:t>
      </w: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3. </w:t>
      </w: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Тематика Программы</w:t>
      </w:r>
    </w:p>
    <w:p w14:paraId="25FAA341" w14:textId="77777777" w:rsidR="004A04AA" w:rsidRPr="000C7066" w:rsidRDefault="004A04AA">
      <w:pPr>
        <w:tabs>
          <w:tab w:val="left" w:pos="851"/>
          <w:tab w:val="left" w:pos="993"/>
          <w:tab w:val="left" w:pos="113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19"/>
      </w:tblGrid>
      <w:tr w:rsidR="000C7066" w:rsidRPr="000C7066" w14:paraId="3E1530C0" w14:textId="77777777" w:rsidTr="00D13127">
        <w:trPr>
          <w:jc w:val="center"/>
        </w:trPr>
        <w:tc>
          <w:tcPr>
            <w:tcW w:w="3120" w:type="dxa"/>
            <w:vMerge w:val="restart"/>
          </w:tcPr>
          <w:p w14:paraId="1B55B5A7" w14:textId="77777777" w:rsidR="004A04AA" w:rsidRPr="000C7066" w:rsidRDefault="00000000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Модуль 1. </w:t>
            </w:r>
          </w:p>
          <w:p w14:paraId="4226949F" w14:textId="0B73B228" w:rsidR="004A04AA" w:rsidRPr="000C7066" w:rsidRDefault="00C964E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Теоретические основы обучению</w:t>
            </w:r>
            <w:r w:rsidR="00D13127"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декоративно – прикладному искусству</w:t>
            </w:r>
          </w:p>
        </w:tc>
        <w:tc>
          <w:tcPr>
            <w:tcW w:w="6519" w:type="dxa"/>
          </w:tcPr>
          <w:p w14:paraId="5D206024" w14:textId="0A34CFC6" w:rsidR="004A04AA" w:rsidRPr="000C7066" w:rsidRDefault="00C964EF" w:rsidP="00D1312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1.1. </w:t>
            </w:r>
            <w:r w:rsidR="00D13127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«декоративно – прикладное искусство»</w:t>
            </w:r>
          </w:p>
        </w:tc>
      </w:tr>
      <w:tr w:rsidR="000C7066" w:rsidRPr="000C7066" w14:paraId="1D61FE73" w14:textId="77777777" w:rsidTr="00D13127">
        <w:trPr>
          <w:trHeight w:val="319"/>
          <w:jc w:val="center"/>
        </w:trPr>
        <w:tc>
          <w:tcPr>
            <w:tcW w:w="3120" w:type="dxa"/>
            <w:vMerge/>
          </w:tcPr>
          <w:p w14:paraId="4DFC1043" w14:textId="77777777" w:rsidR="004A04AA" w:rsidRPr="000C7066" w:rsidRDefault="004A04AA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5A08C45D" w14:textId="64043019" w:rsidR="004A04AA" w:rsidRPr="000C7066" w:rsidRDefault="00000000" w:rsidP="00D1312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1.2. </w:t>
            </w:r>
            <w:r w:rsidR="00D13127"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Основы виды декоративно – прикладного искусства</w:t>
            </w:r>
          </w:p>
        </w:tc>
      </w:tr>
      <w:tr w:rsidR="000C7066" w:rsidRPr="000C7066" w14:paraId="2663A1F5" w14:textId="77777777" w:rsidTr="00D13127">
        <w:trPr>
          <w:trHeight w:val="654"/>
          <w:jc w:val="center"/>
        </w:trPr>
        <w:tc>
          <w:tcPr>
            <w:tcW w:w="3120" w:type="dxa"/>
            <w:vMerge/>
          </w:tcPr>
          <w:p w14:paraId="536B5360" w14:textId="77777777" w:rsidR="00C964EF" w:rsidRPr="000C7066" w:rsidRDefault="00C964E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576A5C4C" w14:textId="69C7B38A" w:rsidR="00C964EF" w:rsidRPr="000C7066" w:rsidRDefault="00C964EF" w:rsidP="00D1312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1.3. </w:t>
            </w:r>
            <w:r w:rsidR="00D13127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Структура и отличительные особенности современного декоративно – прикладного искусства</w:t>
            </w:r>
          </w:p>
        </w:tc>
      </w:tr>
      <w:tr w:rsidR="000C7066" w:rsidRPr="000C7066" w14:paraId="13C80488" w14:textId="77777777" w:rsidTr="00D13127">
        <w:trPr>
          <w:jc w:val="center"/>
        </w:trPr>
        <w:tc>
          <w:tcPr>
            <w:tcW w:w="3120" w:type="dxa"/>
            <w:vMerge w:val="restart"/>
          </w:tcPr>
          <w:p w14:paraId="2F4825D4" w14:textId="146DC935" w:rsidR="004A04AA" w:rsidRPr="000C7066" w:rsidRDefault="00000000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Модуль 2. </w:t>
            </w:r>
            <w:r w:rsidR="00C964EF" w:rsidRPr="000C7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Методика обучения</w:t>
            </w:r>
            <w:r w:rsidR="00DF2645" w:rsidRPr="000C7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64EF" w:rsidRPr="000C7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декоративно-прикладному искусств</w:t>
            </w:r>
            <w:r w:rsidR="00D13127" w:rsidRPr="000C7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519" w:type="dxa"/>
          </w:tcPr>
          <w:p w14:paraId="7DDFF507" w14:textId="746B126D" w:rsidR="004A04AA" w:rsidRPr="000C7066" w:rsidRDefault="00000000" w:rsidP="00D1312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2.1. </w:t>
            </w:r>
            <w:r w:rsidR="00D13127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Особенности преподавания декоративно – прикладного искусства</w:t>
            </w:r>
          </w:p>
        </w:tc>
      </w:tr>
      <w:tr w:rsidR="000C7066" w:rsidRPr="000C7066" w14:paraId="36952F8B" w14:textId="77777777" w:rsidTr="00D13127">
        <w:trPr>
          <w:jc w:val="center"/>
        </w:trPr>
        <w:tc>
          <w:tcPr>
            <w:tcW w:w="3120" w:type="dxa"/>
            <w:vMerge/>
          </w:tcPr>
          <w:p w14:paraId="7B6299F6" w14:textId="77777777" w:rsidR="004A04AA" w:rsidRPr="000C7066" w:rsidRDefault="004A04AA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10B97A4A" w14:textId="493B3859" w:rsidR="004A04AA" w:rsidRPr="000C7066" w:rsidRDefault="00000000" w:rsidP="00D1312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2.2. </w:t>
            </w:r>
            <w:r w:rsidR="00D13127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Методы, приемы и средства обучения декоративно – прикладному искусству</w:t>
            </w:r>
          </w:p>
        </w:tc>
      </w:tr>
      <w:tr w:rsidR="000C7066" w:rsidRPr="000C7066" w14:paraId="6162DD4E" w14:textId="77777777" w:rsidTr="00D13127">
        <w:trPr>
          <w:trHeight w:val="643"/>
          <w:jc w:val="center"/>
        </w:trPr>
        <w:tc>
          <w:tcPr>
            <w:tcW w:w="3120" w:type="dxa"/>
            <w:vMerge/>
          </w:tcPr>
          <w:p w14:paraId="144DA5FD" w14:textId="77777777" w:rsidR="00D13127" w:rsidRPr="000C7066" w:rsidRDefault="00D13127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01E5A11F" w14:textId="54E481E8" w:rsidR="00D13127" w:rsidRPr="000C7066" w:rsidRDefault="00D13127" w:rsidP="00D1312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 Современный процесс приобщения учащихся к декоративно – прикладному искусству</w:t>
            </w:r>
          </w:p>
        </w:tc>
      </w:tr>
      <w:tr w:rsidR="000C7066" w:rsidRPr="000C7066" w14:paraId="6A527E6B" w14:textId="77777777" w:rsidTr="00D13127">
        <w:trPr>
          <w:jc w:val="center"/>
        </w:trPr>
        <w:tc>
          <w:tcPr>
            <w:tcW w:w="3120" w:type="dxa"/>
            <w:vMerge w:val="restart"/>
          </w:tcPr>
          <w:p w14:paraId="632534C6" w14:textId="52CCC24E" w:rsidR="004A04AA" w:rsidRPr="000C7066" w:rsidRDefault="00000000" w:rsidP="00DF264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Модуль 3. </w:t>
            </w:r>
            <w:r w:rsidR="00D13127" w:rsidRPr="000C706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Роль декоративно – прикладного искусства в эстетическом воспитании учащихся</w:t>
            </w:r>
          </w:p>
        </w:tc>
        <w:tc>
          <w:tcPr>
            <w:tcW w:w="6519" w:type="dxa"/>
          </w:tcPr>
          <w:p w14:paraId="25668D96" w14:textId="53170860" w:rsidR="004A04AA" w:rsidRPr="000C7066" w:rsidRDefault="0000000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3.1. </w:t>
            </w:r>
            <w:r w:rsidR="00D13127"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Эстетическое воспитание: понятие, задачи, пути осуществления</w:t>
            </w:r>
          </w:p>
        </w:tc>
      </w:tr>
      <w:tr w:rsidR="000C7066" w:rsidRPr="000C7066" w14:paraId="50F10E0F" w14:textId="77777777" w:rsidTr="00D13127">
        <w:trPr>
          <w:jc w:val="center"/>
        </w:trPr>
        <w:tc>
          <w:tcPr>
            <w:tcW w:w="3120" w:type="dxa"/>
            <w:vMerge/>
          </w:tcPr>
          <w:p w14:paraId="79C8C149" w14:textId="77777777" w:rsidR="004A04AA" w:rsidRPr="000C7066" w:rsidRDefault="004A04AA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25ABF55F" w14:textId="49084B22" w:rsidR="004A04AA" w:rsidRPr="000C7066" w:rsidRDefault="0000000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3.2. </w:t>
            </w:r>
            <w:r w:rsidR="00D13127" w:rsidRPr="000C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Декоративно – прикладное искусство как вид творческой деятельности</w:t>
            </w:r>
          </w:p>
        </w:tc>
      </w:tr>
      <w:tr w:rsidR="004A04AA" w:rsidRPr="000C7066" w14:paraId="23582738" w14:textId="77777777" w:rsidTr="00D13127">
        <w:trPr>
          <w:trHeight w:val="370"/>
          <w:jc w:val="center"/>
        </w:trPr>
        <w:tc>
          <w:tcPr>
            <w:tcW w:w="3120" w:type="dxa"/>
            <w:vMerge/>
          </w:tcPr>
          <w:p w14:paraId="4AB53967" w14:textId="77777777" w:rsidR="004A04AA" w:rsidRPr="000C7066" w:rsidRDefault="004A04AA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</w:tcPr>
          <w:p w14:paraId="25680A19" w14:textId="3BE19A7D" w:rsidR="004A04AA" w:rsidRPr="000C7066" w:rsidRDefault="0000000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3.3. </w:t>
            </w:r>
            <w:r w:rsidR="00D13127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Художественное развитие и художественно – эстетическое воспитание</w:t>
            </w:r>
            <w:r w:rsidR="00DF2645" w:rsidRPr="000C70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7ED2E043" w14:textId="77777777" w:rsidR="004A04AA" w:rsidRPr="000C7066" w:rsidRDefault="004A04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3FA64B" w14:textId="77777777" w:rsidR="00AB2E87" w:rsidRPr="000C7066" w:rsidRDefault="00AB2E87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6D0B08C" w14:textId="77777777" w:rsidR="00AB2E87" w:rsidRPr="000C7066" w:rsidRDefault="00AB2E87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BEACB8" w14:textId="46DB5174" w:rsidR="004A04AA" w:rsidRPr="000C7066" w:rsidRDefault="00000000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Раздел 4. </w:t>
      </w: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Цели, задачи и ожидаемые </w:t>
      </w:r>
    </w:p>
    <w:p w14:paraId="5AF4D8B9" w14:textId="77777777" w:rsidR="004A04AA" w:rsidRPr="000C7066" w:rsidRDefault="00000000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Программы</w:t>
      </w:r>
    </w:p>
    <w:p w14:paraId="7E2B0ECA" w14:textId="77777777" w:rsidR="004A04AA" w:rsidRPr="000C7066" w:rsidRDefault="004A04AA">
      <w:pPr>
        <w:spacing w:after="0" w:line="240" w:lineRule="auto"/>
        <w:ind w:right="-2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307CC3D5" w14:textId="38709C6C" w:rsidR="004A04AA" w:rsidRPr="000C7066" w:rsidRDefault="00A0082D" w:rsidP="00A00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 программы: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</w:t>
      </w:r>
      <w:r w:rsidR="00C01AD4"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целостного представления о декоративно-прикладном искусстве в рамках образовательного процесса образовательной организации.</w:t>
      </w:r>
    </w:p>
    <w:p w14:paraId="3D717CF9" w14:textId="77777777" w:rsidR="004A04AA" w:rsidRPr="000C7066" w:rsidRDefault="00000000" w:rsidP="00A00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Программы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CD49E81" w14:textId="77777777" w:rsidR="00A0082D" w:rsidRPr="000C7066" w:rsidRDefault="00A0082D" w:rsidP="00A0082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t>- изучить теоретические источники и передовой педагогический опыт по выбранной теме.</w:t>
      </w:r>
    </w:p>
    <w:p w14:paraId="65185C75" w14:textId="77777777" w:rsidR="00A0082D" w:rsidRPr="000C7066" w:rsidRDefault="00A0082D" w:rsidP="00A0082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t>- выявить возрастные особенности детей.</w:t>
      </w:r>
    </w:p>
    <w:p w14:paraId="6C30C901" w14:textId="729FF2C1" w:rsidR="00A0082D" w:rsidRPr="000C7066" w:rsidRDefault="00A0082D" w:rsidP="00A0082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t>- выявить особенности использования элементов декоративно-прикладного искусства в работе с детьми.</w:t>
      </w:r>
    </w:p>
    <w:p w14:paraId="758617B3" w14:textId="6CB6FB5B" w:rsidR="00A0082D" w:rsidRPr="000C7066" w:rsidRDefault="00A0082D" w:rsidP="00A0082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t>- развитие интереса к изобразительному искусству и художественному творчеству.</w:t>
      </w:r>
    </w:p>
    <w:p w14:paraId="1EE4D231" w14:textId="5B529490" w:rsidR="00A0082D" w:rsidRPr="000C7066" w:rsidRDefault="00A0082D" w:rsidP="00A0082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t>- обучение приемам коллективной работы, самоконтроля и взаимопомощи.</w:t>
      </w:r>
    </w:p>
    <w:p w14:paraId="25C298BC" w14:textId="77777777" w:rsidR="004A04AA" w:rsidRPr="000C7066" w:rsidRDefault="00000000" w:rsidP="00A0082D">
      <w:pPr>
        <w:tabs>
          <w:tab w:val="left" w:pos="-269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Ожидаемые результаты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008F31D" w14:textId="7C37A931" w:rsidR="004A04AA" w:rsidRPr="000C7066" w:rsidRDefault="00000000" w:rsidP="00A008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0082D"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выполнять изделия декоративно-прикладного искусства на высоком профессиональном уровне, применять знания и навыки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</w:t>
      </w:r>
    </w:p>
    <w:p w14:paraId="089595FA" w14:textId="32CBFF31" w:rsidR="00A0082D" w:rsidRPr="000C7066" w:rsidRDefault="00A0082D" w:rsidP="00D65E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использовать основные изобразительные материалы и техники при проектировании изделий декоративно-прикладного искусства.</w:t>
      </w:r>
    </w:p>
    <w:p w14:paraId="2D2440CA" w14:textId="54A5E1B4" w:rsidR="00A0082D" w:rsidRPr="000C7066" w:rsidRDefault="00A0082D" w:rsidP="00D65E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включать теоретические знания о художественно-стилистических особенностях конкретного вида декоративно-прикладного искусства в практическую учебно-познавательную деятельность.</w:t>
      </w:r>
    </w:p>
    <w:p w14:paraId="316A5461" w14:textId="77777777" w:rsidR="00A0082D" w:rsidRPr="000C7066" w:rsidRDefault="00A0082D" w:rsidP="00D65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637481" w14:textId="77777777" w:rsidR="004A04AA" w:rsidRPr="000C7066" w:rsidRDefault="00000000" w:rsidP="00D65E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5. Структура и содержание Программы</w:t>
      </w:r>
    </w:p>
    <w:p w14:paraId="1C7951F5" w14:textId="77777777" w:rsidR="004A04AA" w:rsidRPr="000C7066" w:rsidRDefault="004A04AA" w:rsidP="00D65E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E7D5B7" w14:textId="77777777" w:rsidR="00D65E2C" w:rsidRPr="000C7066" w:rsidRDefault="00000000" w:rsidP="00D65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5E2C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у слушателя профессиональных знаний, умений и навыков, соответствующих обозначенной цели и задачам, содержание Программы предусматривает освоение 3 модулей:</w:t>
      </w:r>
      <w:r w:rsidR="00D65E2C" w:rsidRPr="000C7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1FEB22F" w14:textId="77777777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</w:p>
    <w:p w14:paraId="330693B6" w14:textId="43F48623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</w:rPr>
        <w:t xml:space="preserve">Модуль 1. </w:t>
      </w:r>
      <w:r w:rsidRPr="000C70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Теоретические основы обучению декоративно – прикладному искусству</w:t>
      </w:r>
    </w:p>
    <w:p w14:paraId="1E5D7068" w14:textId="4A38B586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В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данном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модуле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рассмотрены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понятие «декоративно – прикладное искусство», </w:t>
      </w:r>
      <w:r w:rsidRPr="000C706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основы виды декоративно – прикладного искусства, </w:t>
      </w:r>
      <w:r w:rsidRPr="000C7066">
        <w:rPr>
          <w:rFonts w:ascii="Times New Roman" w:eastAsia="Times New Roman" w:hAnsi="Times New Roman" w:cs="Times New Roman"/>
          <w:color w:val="000000" w:themeColor="text1"/>
          <w:lang w:eastAsia="ru-RU"/>
        </w:rPr>
        <w:t>структура и отличительные особенности современного декоративно – прикладного искусства.</w:t>
      </w:r>
    </w:p>
    <w:p w14:paraId="01ADFD9B" w14:textId="77777777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lang w:val="kk-KZ"/>
        </w:rPr>
      </w:pPr>
    </w:p>
    <w:p w14:paraId="18774FE8" w14:textId="77777777" w:rsidR="00AB2E87" w:rsidRPr="000C7066" w:rsidRDefault="00AB2E87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lang w:val="kk-KZ"/>
        </w:rPr>
      </w:pPr>
    </w:p>
    <w:p w14:paraId="4705F8A0" w14:textId="77777777" w:rsidR="00AB2E87" w:rsidRPr="000C7066" w:rsidRDefault="00AB2E87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lang w:val="kk-KZ"/>
        </w:rPr>
      </w:pPr>
    </w:p>
    <w:p w14:paraId="0AE6E327" w14:textId="7BF810B7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Модуль 2. </w:t>
      </w:r>
      <w:r w:rsidRPr="000C706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Методика обучения декоративно-прикладному искусству</w:t>
      </w:r>
    </w:p>
    <w:p w14:paraId="56A4F95B" w14:textId="1929A1BC" w:rsidR="00D65E2C" w:rsidRPr="000C7066" w:rsidRDefault="00D65E2C" w:rsidP="00D65E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данном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модуле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рассмотрены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преподавания декоративно – прикладного искусства, методы, приемы и средства обучения декоративно – прикладному искусству, современный процесс приобщения учащихся к декоративно – прикладному искусству.</w:t>
      </w:r>
    </w:p>
    <w:p w14:paraId="11FEECA5" w14:textId="77777777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</w:rPr>
      </w:pPr>
    </w:p>
    <w:p w14:paraId="7BC94344" w14:textId="4802C05F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0C7066">
        <w:rPr>
          <w:rFonts w:ascii="Times New Roman" w:hAnsi="Times New Roman" w:cs="Times New Roman"/>
          <w:b/>
          <w:bCs/>
          <w:color w:val="000000" w:themeColor="text1"/>
        </w:rPr>
        <w:t xml:space="preserve">Модуль 3. </w:t>
      </w:r>
      <w:r w:rsidRPr="000C7066">
        <w:rPr>
          <w:rFonts w:ascii="Times New Roman" w:eastAsiaTheme="minorEastAsia" w:hAnsi="Times New Roman" w:cs="Times New Roman"/>
          <w:b/>
          <w:bCs/>
          <w:color w:val="000000" w:themeColor="text1"/>
          <w:lang w:eastAsia="ru-RU"/>
        </w:rPr>
        <w:t>Роль декоративно – прикладного искусства в эстетическом воспитании учащихся</w:t>
      </w:r>
    </w:p>
    <w:p w14:paraId="732672EC" w14:textId="26CC16BE" w:rsidR="00D65E2C" w:rsidRPr="000C7066" w:rsidRDefault="00D65E2C" w:rsidP="00D65E2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В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данном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модуле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lang w:val="kk-KZ"/>
        </w:rPr>
        <w:t>рассмотрены</w:t>
      </w:r>
      <w:proofErr w:type="spellEnd"/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эстетическое воспитание: понятие, задачи, пути осуществления, декоративно – прикладное искусство как вид творческой деятельности, </w:t>
      </w:r>
      <w:r w:rsidRPr="000C7066">
        <w:rPr>
          <w:rFonts w:ascii="Times New Roman" w:eastAsia="Times New Roman" w:hAnsi="Times New Roman" w:cs="Times New Roman"/>
          <w:color w:val="000000" w:themeColor="text1"/>
          <w:lang w:eastAsia="ru-RU"/>
        </w:rPr>
        <w:t>художественное развитие и художественно – эстетическое воспитание.</w:t>
      </w:r>
    </w:p>
    <w:p w14:paraId="5A455960" w14:textId="77777777" w:rsidR="00D65E2C" w:rsidRPr="000C7066" w:rsidRDefault="00D65E2C" w:rsidP="00D65E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829898" w14:textId="7C3383F6" w:rsidR="00D65E2C" w:rsidRPr="000C7066" w:rsidRDefault="00D65E2C" w:rsidP="00D65E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Учебно-тематический план Программы</w:t>
      </w:r>
    </w:p>
    <w:p w14:paraId="6724B41E" w14:textId="77777777" w:rsidR="00D65E2C" w:rsidRPr="000C7066" w:rsidRDefault="00D65E2C" w:rsidP="00D65E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21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522"/>
        <w:gridCol w:w="850"/>
        <w:gridCol w:w="842"/>
        <w:gridCol w:w="991"/>
      </w:tblGrid>
      <w:tr w:rsidR="000C7066" w:rsidRPr="000C7066" w14:paraId="66ACBC0E" w14:textId="77777777" w:rsidTr="004150D4">
        <w:trPr>
          <w:trHeight w:val="1468"/>
        </w:trPr>
        <w:tc>
          <w:tcPr>
            <w:tcW w:w="1007" w:type="dxa"/>
          </w:tcPr>
          <w:p w14:paraId="061EC5E3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9A378E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523539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№</w:t>
            </w:r>
          </w:p>
        </w:tc>
        <w:tc>
          <w:tcPr>
            <w:tcW w:w="5522" w:type="dxa"/>
          </w:tcPr>
          <w:p w14:paraId="34D0C877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A74144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7FA4D8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Тематика</w:t>
            </w:r>
            <w:r w:rsidRPr="000C7066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занятий</w:t>
            </w:r>
          </w:p>
        </w:tc>
        <w:tc>
          <w:tcPr>
            <w:tcW w:w="850" w:type="dxa"/>
            <w:textDirection w:val="btLr"/>
          </w:tcPr>
          <w:p w14:paraId="62E3D5D2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C7066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Теоретичес</w:t>
            </w:r>
            <w:proofErr w:type="spellEnd"/>
            <w:r w:rsidRPr="000C7066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-кие</w:t>
            </w:r>
            <w:proofErr w:type="gramEnd"/>
            <w:r w:rsidRPr="000C7066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7066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  </w:t>
            </w: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842" w:type="dxa"/>
            <w:textDirection w:val="btLr"/>
          </w:tcPr>
          <w:p w14:paraId="598ED3F2" w14:textId="5F5A5BEB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</w:t>
            </w:r>
            <w:proofErr w:type="spellEnd"/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кая  работа</w:t>
            </w:r>
            <w:proofErr w:type="gramEnd"/>
          </w:p>
        </w:tc>
        <w:tc>
          <w:tcPr>
            <w:tcW w:w="991" w:type="dxa"/>
            <w:textDirection w:val="btLr"/>
          </w:tcPr>
          <w:p w14:paraId="5765D204" w14:textId="28852169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36BAE4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</w:tr>
      <w:tr w:rsidR="000C7066" w:rsidRPr="000C7066" w14:paraId="722EC1D4" w14:textId="77777777" w:rsidTr="004150D4">
        <w:trPr>
          <w:trHeight w:val="142"/>
        </w:trPr>
        <w:tc>
          <w:tcPr>
            <w:tcW w:w="1007" w:type="dxa"/>
          </w:tcPr>
          <w:p w14:paraId="0BB74F6A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14:paraId="126E3F52" w14:textId="77777777" w:rsidR="00D65E2C" w:rsidRPr="000C7066" w:rsidRDefault="00D65E2C" w:rsidP="00D65E2C">
            <w:pPr>
              <w:pStyle w:val="TableParagraph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A7FEDE7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8D68AD7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29991E5E" w14:textId="77777777" w:rsidR="00D65E2C" w:rsidRPr="000C7066" w:rsidRDefault="00D65E2C" w:rsidP="00D65E2C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5</w:t>
            </w:r>
          </w:p>
        </w:tc>
      </w:tr>
      <w:tr w:rsidR="000C7066" w:rsidRPr="000C7066" w14:paraId="495C1501" w14:textId="77777777" w:rsidTr="004150D4">
        <w:trPr>
          <w:trHeight w:val="142"/>
        </w:trPr>
        <w:tc>
          <w:tcPr>
            <w:tcW w:w="9212" w:type="dxa"/>
            <w:gridSpan w:val="5"/>
          </w:tcPr>
          <w:p w14:paraId="06CEDF60" w14:textId="2797EBFB" w:rsidR="00D65E2C" w:rsidRPr="000C7066" w:rsidRDefault="00D65E2C" w:rsidP="00A46F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06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Ожидаемые результаты обучения</w:t>
            </w:r>
            <w:r w:rsidR="00A46FCD"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основны</w:t>
            </w:r>
            <w:r w:rsidR="00A46FCD"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</w:t>
            </w:r>
            <w:r w:rsidR="00A46FCD"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 способ</w:t>
            </w:r>
            <w:r w:rsidR="00A46FCD"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проектирования и моделирования изделий декоративно-прикладного искусства;</w:t>
            </w:r>
            <w:r w:rsidR="00A46FCD" w:rsidRPr="000C70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46FCD"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методы и способы графического и пластического изображения геометрических тел, природных объектов, правила техники безопасности при изготовлении изделия декоративно-прикладного искусства (по видам).</w:t>
            </w:r>
          </w:p>
        </w:tc>
      </w:tr>
      <w:tr w:rsidR="000C7066" w:rsidRPr="000C7066" w14:paraId="1E0DE8E2" w14:textId="77777777" w:rsidTr="004150D4">
        <w:trPr>
          <w:trHeight w:val="131"/>
        </w:trPr>
        <w:tc>
          <w:tcPr>
            <w:tcW w:w="9212" w:type="dxa"/>
            <w:gridSpan w:val="5"/>
          </w:tcPr>
          <w:p w14:paraId="6C9EAADE" w14:textId="51CB05AB" w:rsidR="00D65E2C" w:rsidRPr="000C7066" w:rsidRDefault="00D65E2C" w:rsidP="00D65E2C">
            <w:pPr>
              <w:pStyle w:val="a8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Модуль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1.</w:t>
            </w:r>
            <w:r w:rsidRPr="000C706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A46FCD" w:rsidRPr="000C70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Теоретические основы обучению декоративно – прикладному искусству</w:t>
            </w:r>
          </w:p>
        </w:tc>
      </w:tr>
      <w:tr w:rsidR="000C7066" w:rsidRPr="000C7066" w14:paraId="3FFED8A9" w14:textId="77777777" w:rsidTr="004150D4">
        <w:trPr>
          <w:trHeight w:val="139"/>
        </w:trPr>
        <w:tc>
          <w:tcPr>
            <w:tcW w:w="1007" w:type="dxa"/>
          </w:tcPr>
          <w:p w14:paraId="16ABDEAD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1.1.</w:t>
            </w:r>
          </w:p>
        </w:tc>
        <w:tc>
          <w:tcPr>
            <w:tcW w:w="5522" w:type="dxa"/>
          </w:tcPr>
          <w:p w14:paraId="5A8A4BA4" w14:textId="4448F0E1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«декоративно – прикладное искусство»</w:t>
            </w:r>
          </w:p>
        </w:tc>
        <w:tc>
          <w:tcPr>
            <w:tcW w:w="850" w:type="dxa"/>
          </w:tcPr>
          <w:p w14:paraId="0684C6A5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2EC56948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6664B19E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0C7066" w:rsidRPr="000C7066" w14:paraId="35A09B51" w14:textId="77777777" w:rsidTr="004150D4">
        <w:trPr>
          <w:trHeight w:val="139"/>
        </w:trPr>
        <w:tc>
          <w:tcPr>
            <w:tcW w:w="1007" w:type="dxa"/>
          </w:tcPr>
          <w:p w14:paraId="2ECA9234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</w:t>
            </w:r>
          </w:p>
        </w:tc>
        <w:tc>
          <w:tcPr>
            <w:tcW w:w="5522" w:type="dxa"/>
          </w:tcPr>
          <w:p w14:paraId="2C57A152" w14:textId="27EC08EC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Основы виды декоративно – прикладного искусства</w:t>
            </w:r>
          </w:p>
        </w:tc>
        <w:tc>
          <w:tcPr>
            <w:tcW w:w="850" w:type="dxa"/>
          </w:tcPr>
          <w:p w14:paraId="38D484C1" w14:textId="7B4FA0BC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BF5C245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2E2AA8F5" w14:textId="093139B3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8</w:t>
            </w:r>
          </w:p>
        </w:tc>
      </w:tr>
      <w:tr w:rsidR="000C7066" w:rsidRPr="000C7066" w14:paraId="3F7544BC" w14:textId="77777777" w:rsidTr="004150D4">
        <w:trPr>
          <w:trHeight w:val="139"/>
        </w:trPr>
        <w:tc>
          <w:tcPr>
            <w:tcW w:w="1007" w:type="dxa"/>
          </w:tcPr>
          <w:p w14:paraId="6D7343DF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1.3.</w:t>
            </w:r>
          </w:p>
        </w:tc>
        <w:tc>
          <w:tcPr>
            <w:tcW w:w="5522" w:type="dxa"/>
          </w:tcPr>
          <w:p w14:paraId="79FFACDB" w14:textId="6EBEC88C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Структура и отличительные особенности современного декоративно – прикладного искусства</w:t>
            </w:r>
          </w:p>
        </w:tc>
        <w:tc>
          <w:tcPr>
            <w:tcW w:w="850" w:type="dxa"/>
          </w:tcPr>
          <w:p w14:paraId="60974EA9" w14:textId="45C39272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27B18209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5FD66889" w14:textId="147302D4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8</w:t>
            </w:r>
          </w:p>
        </w:tc>
      </w:tr>
      <w:tr w:rsidR="000C7066" w:rsidRPr="000C7066" w14:paraId="794F0A9E" w14:textId="77777777" w:rsidTr="004150D4">
        <w:trPr>
          <w:trHeight w:val="139"/>
        </w:trPr>
        <w:tc>
          <w:tcPr>
            <w:tcW w:w="6529" w:type="dxa"/>
            <w:gridSpan w:val="2"/>
          </w:tcPr>
          <w:p w14:paraId="248E4171" w14:textId="77777777" w:rsidR="00D65E2C" w:rsidRPr="000C7066" w:rsidRDefault="00D65E2C" w:rsidP="00D65E2C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850" w:type="dxa"/>
          </w:tcPr>
          <w:p w14:paraId="00716239" w14:textId="0B44923E" w:rsidR="00D65E2C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18D1D3D7" w14:textId="14DD70D7" w:rsidR="00D65E2C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14:paraId="44B89C40" w14:textId="6B5FBDF0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2</w:t>
            </w:r>
            <w:r w:rsidR="00A46FCD"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0</w:t>
            </w:r>
          </w:p>
        </w:tc>
      </w:tr>
      <w:tr w:rsidR="000C7066" w:rsidRPr="000C7066" w14:paraId="75C9D8F7" w14:textId="77777777" w:rsidTr="004150D4">
        <w:trPr>
          <w:trHeight w:val="139"/>
        </w:trPr>
        <w:tc>
          <w:tcPr>
            <w:tcW w:w="9212" w:type="dxa"/>
            <w:gridSpan w:val="5"/>
          </w:tcPr>
          <w:p w14:paraId="68573CF1" w14:textId="12EE1B08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1"/>
                <w:sz w:val="24"/>
                <w:szCs w:val="24"/>
              </w:rPr>
              <w:t>Модуль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1"/>
                <w:sz w:val="24"/>
                <w:szCs w:val="24"/>
              </w:rPr>
              <w:t>2.</w:t>
            </w:r>
            <w:r w:rsidRPr="000C7066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="00A46FCD" w:rsidRPr="000C7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Методика обучения декоративно-прикладному искусству</w:t>
            </w:r>
          </w:p>
        </w:tc>
      </w:tr>
      <w:tr w:rsidR="000C7066" w:rsidRPr="000C7066" w14:paraId="52D6383B" w14:textId="77777777" w:rsidTr="004150D4">
        <w:trPr>
          <w:trHeight w:val="139"/>
        </w:trPr>
        <w:tc>
          <w:tcPr>
            <w:tcW w:w="1007" w:type="dxa"/>
          </w:tcPr>
          <w:p w14:paraId="5B957FC1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522" w:type="dxa"/>
          </w:tcPr>
          <w:p w14:paraId="1152EB0E" w14:textId="37131622" w:rsidR="00A46FCD" w:rsidRPr="000C7066" w:rsidRDefault="00A46FCD" w:rsidP="00A46F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преподавания декоративно – прикладного искусства</w:t>
            </w:r>
          </w:p>
        </w:tc>
        <w:tc>
          <w:tcPr>
            <w:tcW w:w="850" w:type="dxa"/>
          </w:tcPr>
          <w:p w14:paraId="351026B1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7A92D64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403F2E0B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8</w:t>
            </w:r>
          </w:p>
        </w:tc>
      </w:tr>
      <w:tr w:rsidR="000C7066" w:rsidRPr="000C7066" w14:paraId="348E7F5E" w14:textId="77777777" w:rsidTr="004150D4">
        <w:trPr>
          <w:trHeight w:val="139"/>
        </w:trPr>
        <w:tc>
          <w:tcPr>
            <w:tcW w:w="1007" w:type="dxa"/>
          </w:tcPr>
          <w:p w14:paraId="7F382046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522" w:type="dxa"/>
          </w:tcPr>
          <w:p w14:paraId="273B0C66" w14:textId="7244DC7B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Методы, приемы и средства обучения декоративно – прикладному искусству</w:t>
            </w:r>
          </w:p>
        </w:tc>
        <w:tc>
          <w:tcPr>
            <w:tcW w:w="850" w:type="dxa"/>
          </w:tcPr>
          <w:p w14:paraId="1F577F58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7ABD2816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45B7BB05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</w:tr>
      <w:tr w:rsidR="000C7066" w:rsidRPr="000C7066" w14:paraId="5E01CD7F" w14:textId="77777777" w:rsidTr="004150D4">
        <w:trPr>
          <w:trHeight w:val="139"/>
        </w:trPr>
        <w:tc>
          <w:tcPr>
            <w:tcW w:w="1007" w:type="dxa"/>
          </w:tcPr>
          <w:p w14:paraId="59B8F6BD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5522" w:type="dxa"/>
          </w:tcPr>
          <w:p w14:paraId="27DE9657" w14:textId="56CB5B7C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процесс приобщения учащихся к декоративно – прикладному искусству</w:t>
            </w:r>
          </w:p>
        </w:tc>
        <w:tc>
          <w:tcPr>
            <w:tcW w:w="850" w:type="dxa"/>
          </w:tcPr>
          <w:p w14:paraId="213A4DBE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54C52619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2A537024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</w:tr>
      <w:tr w:rsidR="000C7066" w:rsidRPr="000C7066" w14:paraId="3D2C284B" w14:textId="77777777" w:rsidTr="004150D4">
        <w:trPr>
          <w:trHeight w:val="139"/>
        </w:trPr>
        <w:tc>
          <w:tcPr>
            <w:tcW w:w="6529" w:type="dxa"/>
            <w:gridSpan w:val="2"/>
          </w:tcPr>
          <w:p w14:paraId="063578BA" w14:textId="77777777" w:rsidR="00D65E2C" w:rsidRPr="000C7066" w:rsidRDefault="00D65E2C" w:rsidP="00D65E2C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850" w:type="dxa"/>
          </w:tcPr>
          <w:p w14:paraId="4C652726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14:paraId="5F9BC3C1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14:paraId="75B1B2FA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28</w:t>
            </w:r>
          </w:p>
        </w:tc>
      </w:tr>
      <w:tr w:rsidR="000C7066" w:rsidRPr="000C7066" w14:paraId="7C0407FA" w14:textId="77777777" w:rsidTr="004150D4">
        <w:trPr>
          <w:trHeight w:val="139"/>
        </w:trPr>
        <w:tc>
          <w:tcPr>
            <w:tcW w:w="9212" w:type="dxa"/>
            <w:gridSpan w:val="5"/>
          </w:tcPr>
          <w:p w14:paraId="25C12602" w14:textId="77777777" w:rsidR="00A46FCD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Модуль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3.</w:t>
            </w:r>
            <w:r w:rsidRPr="000C70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46FCD" w:rsidRPr="000C706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Роль декоративно – прикладного искусства в </w:t>
            </w:r>
          </w:p>
          <w:p w14:paraId="6212884E" w14:textId="23EF1339" w:rsidR="00D65E2C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эстетическом воспитании учащихся</w:t>
            </w:r>
          </w:p>
        </w:tc>
      </w:tr>
      <w:tr w:rsidR="000C7066" w:rsidRPr="000C7066" w14:paraId="199282F6" w14:textId="77777777" w:rsidTr="004150D4">
        <w:trPr>
          <w:trHeight w:val="139"/>
        </w:trPr>
        <w:tc>
          <w:tcPr>
            <w:tcW w:w="1007" w:type="dxa"/>
          </w:tcPr>
          <w:p w14:paraId="41B2F463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522" w:type="dxa"/>
          </w:tcPr>
          <w:p w14:paraId="09564978" w14:textId="4E303C6A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Эстетическое воспитание: понятие, задачи, пути осуществления</w:t>
            </w:r>
          </w:p>
        </w:tc>
        <w:tc>
          <w:tcPr>
            <w:tcW w:w="850" w:type="dxa"/>
          </w:tcPr>
          <w:p w14:paraId="4E4D295B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01385AB5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69FC92A4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6</w:t>
            </w:r>
          </w:p>
        </w:tc>
      </w:tr>
      <w:tr w:rsidR="000C7066" w:rsidRPr="000C7066" w14:paraId="4A58362B" w14:textId="77777777" w:rsidTr="004150D4">
        <w:trPr>
          <w:trHeight w:val="139"/>
        </w:trPr>
        <w:tc>
          <w:tcPr>
            <w:tcW w:w="1007" w:type="dxa"/>
          </w:tcPr>
          <w:p w14:paraId="24B6CD18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522" w:type="dxa"/>
          </w:tcPr>
          <w:p w14:paraId="13E6CE44" w14:textId="4D780570" w:rsidR="00A46FCD" w:rsidRPr="000C7066" w:rsidRDefault="00A46FCD" w:rsidP="00A46FCD">
            <w:pPr>
              <w:pStyle w:val="a8"/>
              <w:spacing w:after="0" w:line="240" w:lineRule="auto"/>
              <w:ind w:left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Декоративно – прикладное искусство как вид творческой деятельности</w:t>
            </w:r>
          </w:p>
        </w:tc>
        <w:tc>
          <w:tcPr>
            <w:tcW w:w="850" w:type="dxa"/>
          </w:tcPr>
          <w:p w14:paraId="1883B131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0F3157E8" w14:textId="683CA676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14:paraId="73060E1C" w14:textId="799B0162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12</w:t>
            </w:r>
          </w:p>
        </w:tc>
      </w:tr>
      <w:tr w:rsidR="000C7066" w:rsidRPr="000C7066" w14:paraId="6E6DB416" w14:textId="77777777" w:rsidTr="004150D4">
        <w:trPr>
          <w:trHeight w:val="139"/>
        </w:trPr>
        <w:tc>
          <w:tcPr>
            <w:tcW w:w="1007" w:type="dxa"/>
          </w:tcPr>
          <w:p w14:paraId="3522DBF9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522" w:type="dxa"/>
          </w:tcPr>
          <w:p w14:paraId="155DBCD2" w14:textId="5ED6A9D1" w:rsidR="00A46FCD" w:rsidRPr="000C7066" w:rsidRDefault="00A46FCD" w:rsidP="00A46FCD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Художественное развитие и художественно – эстетическое воспитание</w:t>
            </w:r>
          </w:p>
        </w:tc>
        <w:tc>
          <w:tcPr>
            <w:tcW w:w="850" w:type="dxa"/>
          </w:tcPr>
          <w:p w14:paraId="48218434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8D99668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5E6BF39D" w14:textId="77777777" w:rsidR="00A46FCD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</w:tr>
      <w:tr w:rsidR="000C7066" w:rsidRPr="000C7066" w14:paraId="113AE704" w14:textId="77777777" w:rsidTr="004150D4">
        <w:trPr>
          <w:trHeight w:val="139"/>
        </w:trPr>
        <w:tc>
          <w:tcPr>
            <w:tcW w:w="1007" w:type="dxa"/>
          </w:tcPr>
          <w:p w14:paraId="01A298F9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3.4.</w:t>
            </w:r>
          </w:p>
        </w:tc>
        <w:tc>
          <w:tcPr>
            <w:tcW w:w="5522" w:type="dxa"/>
          </w:tcPr>
          <w:p w14:paraId="55D32800" w14:textId="77777777" w:rsidR="00D65E2C" w:rsidRPr="000C7066" w:rsidRDefault="00D65E2C" w:rsidP="00D65E2C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</w:tcPr>
          <w:p w14:paraId="20B273E6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14:paraId="79151312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3889958C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0C7066" w:rsidRPr="000C7066" w14:paraId="21BFA60F" w14:textId="77777777" w:rsidTr="004150D4">
        <w:trPr>
          <w:trHeight w:val="139"/>
        </w:trPr>
        <w:tc>
          <w:tcPr>
            <w:tcW w:w="6529" w:type="dxa"/>
            <w:gridSpan w:val="2"/>
          </w:tcPr>
          <w:p w14:paraId="1BBD3F0D" w14:textId="77777777" w:rsidR="00D65E2C" w:rsidRPr="000C7066" w:rsidRDefault="00D65E2C" w:rsidP="00D65E2C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14:paraId="46288AD9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1C63785B" w14:textId="1AEBBB90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A46FCD"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2F0D0683" w14:textId="38351D23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3</w:t>
            </w:r>
            <w:r w:rsidR="00A46FCD"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D65E2C" w:rsidRPr="000C7066" w14:paraId="3902EC21" w14:textId="77777777" w:rsidTr="004150D4">
        <w:trPr>
          <w:trHeight w:val="139"/>
        </w:trPr>
        <w:tc>
          <w:tcPr>
            <w:tcW w:w="6529" w:type="dxa"/>
            <w:gridSpan w:val="2"/>
          </w:tcPr>
          <w:p w14:paraId="50525874" w14:textId="77777777" w:rsidR="00D65E2C" w:rsidRPr="000C7066" w:rsidRDefault="00D65E2C" w:rsidP="00D65E2C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2182D2A" w14:textId="408F7B0F" w:rsidR="00D65E2C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32</w:t>
            </w:r>
          </w:p>
        </w:tc>
        <w:tc>
          <w:tcPr>
            <w:tcW w:w="842" w:type="dxa"/>
          </w:tcPr>
          <w:p w14:paraId="7489619F" w14:textId="1308164E" w:rsidR="00D65E2C" w:rsidRPr="000C7066" w:rsidRDefault="00A46FCD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1" w:type="dxa"/>
          </w:tcPr>
          <w:p w14:paraId="557307E6" w14:textId="77777777" w:rsidR="00D65E2C" w:rsidRPr="000C7066" w:rsidRDefault="00D65E2C" w:rsidP="00A46FCD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</w:pPr>
            <w:r w:rsidRPr="000C7066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80</w:t>
            </w:r>
          </w:p>
        </w:tc>
      </w:tr>
    </w:tbl>
    <w:p w14:paraId="53D3BD81" w14:textId="40298535" w:rsidR="004A04AA" w:rsidRPr="000C7066" w:rsidRDefault="004A04AA" w:rsidP="00D65E2C">
      <w:pPr>
        <w:tabs>
          <w:tab w:val="left" w:pos="-2694"/>
          <w:tab w:val="left" w:pos="567"/>
          <w:tab w:val="left" w:pos="993"/>
        </w:tabs>
        <w:spacing w:after="0" w:line="240" w:lineRule="auto"/>
        <w:ind w:firstLineChars="125" w:firstLine="201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7D19E0EA" w14:textId="77777777" w:rsidR="004A04AA" w:rsidRPr="000C7066" w:rsidRDefault="00000000">
      <w:pPr>
        <w:tabs>
          <w:tab w:val="left" w:pos="993"/>
          <w:tab w:val="left" w:pos="1134"/>
        </w:tabs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6. Организация учебного процесса</w:t>
      </w:r>
    </w:p>
    <w:p w14:paraId="64D67627" w14:textId="77777777" w:rsidR="004A04AA" w:rsidRPr="000C7066" w:rsidRDefault="004A04AA">
      <w:pPr>
        <w:tabs>
          <w:tab w:val="left" w:pos="993"/>
          <w:tab w:val="left" w:pos="1134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3D81698C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Курсы повышения квалификации организуются согласно Положению регламентирующие разработку, согласование и утверждение образовательных программ, а также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посткурсовое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 деятельности педагогов и мониторинг эффективности образовательных программ, организацию и проведение курсов повышения квалификации:</w:t>
      </w:r>
      <w:bookmarkStart w:id="0" w:name="z42"/>
    </w:p>
    <w:p w14:paraId="28BB04CA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1) без отрыва от трудовой деятельности (в том числе со способом дистанционного обучения);</w:t>
      </w:r>
      <w:bookmarkStart w:id="1" w:name="z43"/>
      <w:bookmarkEnd w:id="0"/>
    </w:p>
    <w:p w14:paraId="29B38690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2) с отрывом от трудовой деятельности с сохранением заработной платы (в том числе со способом дистанционного обучения);</w:t>
      </w:r>
      <w:bookmarkStart w:id="2" w:name="z44"/>
      <w:bookmarkEnd w:id="1"/>
    </w:p>
    <w:p w14:paraId="673DF93C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3) за рубежом с отрывом от трудовой деятельности сроком до 1 (одного) года</w:t>
      </w:r>
      <w:bookmarkStart w:id="3" w:name="z45"/>
      <w:bookmarkEnd w:id="2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8F521B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4) в комбинированной (очной с применением дистанционного обучения).</w:t>
      </w:r>
    </w:p>
    <w:p w14:paraId="484DB172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курсов осуществляется посредством освоения разных направлений и модулей в аудиторной и дистанционной формах.</w:t>
      </w:r>
    </w:p>
    <w:p w14:paraId="679D41DF" w14:textId="0F929175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проведения курсов к чтению отдельных лекций и ведению практических занятий Организацией привлекаются воспитатели, педагоги организаций образования, практики.</w:t>
      </w:r>
    </w:p>
    <w:bookmarkEnd w:id="3"/>
    <w:p w14:paraId="16F4F197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учебного процесса по Программе предусматривает проведение аудиторных занятий, а также самостоятельную работу слушателя в виде стажировки на базе предприятий/ организаций.  </w:t>
      </w:r>
    </w:p>
    <w:p w14:paraId="4DE4DEB5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14:paraId="6040B013" w14:textId="77777777" w:rsidR="00A46FCD" w:rsidRPr="000C7066" w:rsidRDefault="00A46FCD" w:rsidP="00A46F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включает использование обратной связи и рефлексии, активных и интерактивных методов обучения: кейс-стади, анализ конкретных ситуаций, решение проблемных задач. </w:t>
      </w:r>
    </w:p>
    <w:p w14:paraId="4ABD4F9A" w14:textId="77777777" w:rsidR="008F7D2C" w:rsidRPr="000C7066" w:rsidRDefault="008F7D2C" w:rsidP="008F7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</w:t>
      </w:r>
      <w:r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курсового</w:t>
      </w:r>
      <w:r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Слушателей</w:t>
      </w:r>
      <w:r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0C7066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академических</w:t>
      </w:r>
      <w:r w:rsidRPr="000C7066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  <w:r w:rsidRPr="000C706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Pr="000C706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тематике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Программы.</w:t>
      </w:r>
    </w:p>
    <w:p w14:paraId="0CB88358" w14:textId="77777777" w:rsidR="004A04AA" w:rsidRPr="000C7066" w:rsidRDefault="004A04AA">
      <w:pPr>
        <w:tabs>
          <w:tab w:val="left" w:pos="993"/>
          <w:tab w:val="left" w:pos="1134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D93835D" w14:textId="77777777" w:rsidR="004A04AA" w:rsidRPr="000C7066" w:rsidRDefault="00000000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7. Учебно-методическое обеспечение Программы</w:t>
      </w:r>
    </w:p>
    <w:p w14:paraId="3F2349B2" w14:textId="77777777" w:rsidR="004A04AA" w:rsidRPr="000C7066" w:rsidRDefault="004A04AA" w:rsidP="004E3D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BC5C6F" w14:textId="77777777" w:rsidR="004E3DE3" w:rsidRPr="000C7066" w:rsidRDefault="004E3DE3" w:rsidP="004E3DE3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0C7066">
        <w:rPr>
          <w:rFonts w:ascii="Times New Roman" w:hAnsi="Times New Roman" w:cs="Times New Roman"/>
          <w:color w:val="000000" w:themeColor="text1"/>
        </w:rPr>
        <w:t>Учебно-методическое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обеспечение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представляется слушателям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в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форме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</w:rPr>
        <w:t>учебно</w:t>
      </w:r>
      <w:proofErr w:type="spellEnd"/>
      <w:r w:rsidRPr="000C7066">
        <w:rPr>
          <w:rFonts w:ascii="Times New Roman" w:hAnsi="Times New Roman" w:cs="Times New Roman"/>
          <w:color w:val="000000" w:themeColor="text1"/>
        </w:rPr>
        <w:t xml:space="preserve"> –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методического комплекса по модулям, позволяющего слушателям достигать необходимого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уровня</w:t>
      </w:r>
      <w:r w:rsidRPr="000C706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освоения</w:t>
      </w:r>
      <w:r w:rsidRPr="000C706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материала;</w:t>
      </w:r>
      <w:r w:rsidRPr="000C706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предоставляющего</w:t>
      </w:r>
      <w:r w:rsidRPr="000C706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им</w:t>
      </w:r>
      <w:r w:rsidRPr="000C706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возможность</w:t>
      </w:r>
      <w:r w:rsidRPr="000C706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самостоятельно</w:t>
      </w:r>
      <w:r w:rsidRPr="000C7066">
        <w:rPr>
          <w:rFonts w:ascii="Times New Roman" w:hAnsi="Times New Roman" w:cs="Times New Roman"/>
          <w:color w:val="000000" w:themeColor="text1"/>
          <w:spacing w:val="-67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контролировать</w:t>
      </w:r>
      <w:r w:rsidRPr="000C706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и</w:t>
      </w:r>
      <w:r w:rsidRPr="000C706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корректировать,</w:t>
      </w:r>
      <w:r w:rsidRPr="000C706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проверять</w:t>
      </w:r>
      <w:r w:rsidRPr="000C706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результаты</w:t>
      </w:r>
      <w:r w:rsidRPr="000C706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и</w:t>
      </w:r>
      <w:r w:rsidRPr="000C706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эффективность</w:t>
      </w:r>
      <w:r w:rsidRPr="000C706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gramStart"/>
      <w:r w:rsidRPr="000C7066">
        <w:rPr>
          <w:rFonts w:ascii="Times New Roman" w:hAnsi="Times New Roman" w:cs="Times New Roman"/>
          <w:color w:val="000000" w:themeColor="text1"/>
        </w:rPr>
        <w:t>своей</w:t>
      </w:r>
      <w:r w:rsidRPr="000C706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pacing w:val="-6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учебной</w:t>
      </w:r>
      <w:proofErr w:type="gramEnd"/>
      <w:r w:rsidRPr="000C706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работы.</w:t>
      </w:r>
    </w:p>
    <w:p w14:paraId="6F32F520" w14:textId="77777777" w:rsidR="004E3DE3" w:rsidRPr="000C7066" w:rsidRDefault="004E3DE3" w:rsidP="004E3DE3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0C7066">
        <w:rPr>
          <w:rFonts w:ascii="Times New Roman" w:hAnsi="Times New Roman" w:cs="Times New Roman"/>
          <w:color w:val="000000" w:themeColor="text1"/>
        </w:rPr>
        <w:lastRenderedPageBreak/>
        <w:t>Учебно-методический</w:t>
      </w:r>
      <w:r w:rsidRPr="000C706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комплекс</w:t>
      </w:r>
      <w:r w:rsidRPr="000C706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включает:</w:t>
      </w:r>
    </w:p>
    <w:p w14:paraId="10F2AE8F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  <w:tab w:val="left" w:pos="3564"/>
          <w:tab w:val="left" w:pos="5193"/>
          <w:tab w:val="left" w:pos="6328"/>
          <w:tab w:val="left" w:pos="80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Образовательную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ab/>
        <w:t>программу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ab/>
        <w:t>курса;</w:t>
      </w:r>
    </w:p>
    <w:p w14:paraId="491F6703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Учебный план;</w:t>
      </w:r>
    </w:p>
    <w:p w14:paraId="54BFA75E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Электронный кейс раздаточных материалов;</w:t>
      </w:r>
    </w:p>
    <w:p w14:paraId="5784B3B6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Рекомендации</w:t>
      </w:r>
      <w:r w:rsidRPr="000C7066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>для</w:t>
      </w:r>
      <w:r w:rsidRPr="000C7066">
        <w:rPr>
          <w:rFonts w:ascii="Times New Roman" w:hAnsi="Times New Roman" w:cs="Times New Roman"/>
          <w:color w:val="000000" w:themeColor="text1"/>
          <w:spacing w:val="-3"/>
          <w:sz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>слушателя;</w:t>
      </w:r>
    </w:p>
    <w:p w14:paraId="18EF42E8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Задания</w:t>
      </w:r>
      <w:r w:rsidRPr="000C7066">
        <w:rPr>
          <w:rFonts w:ascii="Times New Roman" w:hAnsi="Times New Roman" w:cs="Times New Roman"/>
          <w:color w:val="000000" w:themeColor="text1"/>
          <w:spacing w:val="-5"/>
          <w:sz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>для</w:t>
      </w:r>
      <w:r w:rsidRPr="000C706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практического 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>выполнения по темам;</w:t>
      </w:r>
    </w:p>
    <w:p w14:paraId="2DE68670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работа;</w:t>
      </w:r>
    </w:p>
    <w:p w14:paraId="7FC04D73" w14:textId="77777777" w:rsidR="004E3DE3" w:rsidRPr="000C7066" w:rsidRDefault="004E3DE3" w:rsidP="004E3DE3">
      <w:pPr>
        <w:pStyle w:val="ac"/>
        <w:widowControl w:val="0"/>
        <w:numPr>
          <w:ilvl w:val="0"/>
          <w:numId w:val="12"/>
        </w:numPr>
        <w:tabs>
          <w:tab w:val="left" w:pos="11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</w:rPr>
        <w:t>Презентационный</w:t>
      </w:r>
      <w:r w:rsidRPr="000C7066">
        <w:rPr>
          <w:rFonts w:ascii="Times New Roman" w:hAnsi="Times New Roman" w:cs="Times New Roman"/>
          <w:color w:val="000000" w:themeColor="text1"/>
          <w:spacing w:val="-5"/>
          <w:sz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</w:rPr>
        <w:t>материал.</w:t>
      </w:r>
    </w:p>
    <w:p w14:paraId="25DCDCEE" w14:textId="77777777" w:rsidR="004E3DE3" w:rsidRPr="000C7066" w:rsidRDefault="004E3DE3">
      <w:pPr>
        <w:pStyle w:val="ac"/>
        <w:spacing w:after="0" w:line="240" w:lineRule="auto"/>
        <w:ind w:left="360"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03BFAD" w14:textId="535959F5" w:rsidR="004A04AA" w:rsidRPr="000C7066" w:rsidRDefault="00000000">
      <w:pPr>
        <w:pStyle w:val="ac"/>
        <w:spacing w:after="0" w:line="240" w:lineRule="auto"/>
        <w:ind w:left="360"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8. Оценивание результатов обучения</w:t>
      </w:r>
    </w:p>
    <w:p w14:paraId="2EDD1FA6" w14:textId="77777777" w:rsidR="004A04AA" w:rsidRPr="000C7066" w:rsidRDefault="004A04AA">
      <w:pPr>
        <w:spacing w:after="0" w:line="240" w:lineRule="auto"/>
        <w:ind w:right="-2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7413E7F0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Итоговая сертификация по программе осуществляется в форме защиты самостоятельной работы и тестирования. </w:t>
      </w:r>
    </w:p>
    <w:p w14:paraId="6B2E90F1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Самостоятельная работа </w:t>
      </w:r>
    </w:p>
    <w:p w14:paraId="747B4BCF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самостоятельной работы слушатели выполняют индивидуальное задание, которое предполагает оценивание среды дошкольной группы, выявление ее дефицитов. </w:t>
      </w:r>
    </w:p>
    <w:p w14:paraId="39183185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Критерии оценки самостоятельной работы </w:t>
      </w:r>
    </w:p>
    <w:p w14:paraId="703095C1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проведения самостоятельной работы выделяются следующие критерии: </w:t>
      </w:r>
    </w:p>
    <w:p w14:paraId="12EDF02C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не реализовано – 0 баллов; </w:t>
      </w:r>
    </w:p>
    <w:p w14:paraId="4D23808E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частично реализовано – 1 балл, </w:t>
      </w:r>
    </w:p>
    <w:p w14:paraId="6607A6BE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реализовано полностью – 2 балла. </w:t>
      </w:r>
    </w:p>
    <w:p w14:paraId="4E94BB16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Для определения уровня освоения диагностическо-аналитических компетенций педагогов применяются следующие параметры: </w:t>
      </w:r>
    </w:p>
    <w:p w14:paraId="3ADA22B2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усвоение содержания учебного материала по изучаемому модулю; </w:t>
      </w:r>
    </w:p>
    <w:p w14:paraId="5D71C920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практическое использование алгоритма организации и проведения оценивания развивающей среды; </w:t>
      </w:r>
    </w:p>
    <w:p w14:paraId="713DAEE2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владение системой показателей, критериев развивающей среды; </w:t>
      </w:r>
    </w:p>
    <w:p w14:paraId="666B0145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анализ полученных результатов, проблем; </w:t>
      </w:r>
    </w:p>
    <w:p w14:paraId="321CA6EF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умение оформлять выводы. </w:t>
      </w:r>
    </w:p>
    <w:p w14:paraId="103CE3C3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знаний слушателей по выполнению самостоятельной работы осуществляется переводом баллов в десятибалльную систему: </w:t>
      </w:r>
    </w:p>
    <w:p w14:paraId="0AFA6784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«Отлично»: 9-10 баллов (85-100%); </w:t>
      </w:r>
    </w:p>
    <w:p w14:paraId="4361E4DB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«Хорошо»: 7-8 баллов (75- 84%); </w:t>
      </w:r>
    </w:p>
    <w:p w14:paraId="1D957E5A" w14:textId="77777777" w:rsidR="004A04AA" w:rsidRPr="000C7066" w:rsidRDefault="00000000" w:rsidP="004E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«Удовлетворительно»: 5-6 баллов (50- 74%). </w:t>
      </w:r>
    </w:p>
    <w:p w14:paraId="0B1CFF8A" w14:textId="77777777" w:rsidR="004A04AA" w:rsidRPr="000C7066" w:rsidRDefault="004A04AA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21BF7C" w14:textId="77777777" w:rsidR="004A04AA" w:rsidRPr="000C7066" w:rsidRDefault="0000000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Шкала перевода баллов в оценки</w:t>
      </w:r>
    </w:p>
    <w:p w14:paraId="77BBC3F2" w14:textId="77777777" w:rsidR="004A04AA" w:rsidRPr="000C7066" w:rsidRDefault="004A04AA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0C7066" w:rsidRPr="000C7066" w14:paraId="3E1398C6" w14:textId="77777777">
        <w:tc>
          <w:tcPr>
            <w:tcW w:w="212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01"/>
              <w:gridCol w:w="222"/>
              <w:gridCol w:w="222"/>
            </w:tblGrid>
            <w:tr w:rsidR="000C7066" w:rsidRPr="000C7066" w14:paraId="17236343" w14:textId="77777777">
              <w:trPr>
                <w:trHeight w:val="109"/>
              </w:trPr>
              <w:tc>
                <w:tcPr>
                  <w:tcW w:w="0" w:type="auto"/>
                </w:tcPr>
                <w:p w14:paraId="79591B30" w14:textId="3309E272" w:rsidR="004A04AA" w:rsidRPr="000C7066" w:rsidRDefault="00000000" w:rsidP="004E3D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C706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Оценка</w:t>
                  </w:r>
                </w:p>
              </w:tc>
              <w:tc>
                <w:tcPr>
                  <w:tcW w:w="0" w:type="auto"/>
                </w:tcPr>
                <w:p w14:paraId="6A74FF70" w14:textId="77777777" w:rsidR="004A04AA" w:rsidRPr="000C7066" w:rsidRDefault="004A04A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5786765" w14:textId="77777777" w:rsidR="004A04AA" w:rsidRPr="000C7066" w:rsidRDefault="004A04A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3A3C573" w14:textId="77777777" w:rsidR="004A04AA" w:rsidRPr="000C7066" w:rsidRDefault="004A04AA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</w:tcPr>
          <w:p w14:paraId="7CDAAAE2" w14:textId="77777777" w:rsidR="004A04AA" w:rsidRPr="000C7066" w:rsidRDefault="00000000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Размах в % выполнения</w:t>
            </w:r>
          </w:p>
        </w:tc>
        <w:tc>
          <w:tcPr>
            <w:tcW w:w="3115" w:type="dxa"/>
          </w:tcPr>
          <w:p w14:paraId="6BDAA5B2" w14:textId="77777777" w:rsidR="004A04AA" w:rsidRPr="000C7066" w:rsidRDefault="00000000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Баллы</w:t>
            </w:r>
          </w:p>
        </w:tc>
      </w:tr>
      <w:tr w:rsidR="000C7066" w:rsidRPr="000C7066" w14:paraId="6E2F9E0C" w14:textId="77777777">
        <w:tc>
          <w:tcPr>
            <w:tcW w:w="2122" w:type="dxa"/>
          </w:tcPr>
          <w:p w14:paraId="10D8A831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08" w:type="dxa"/>
          </w:tcPr>
          <w:p w14:paraId="62B9257B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90%-100%</w:t>
            </w:r>
          </w:p>
        </w:tc>
        <w:tc>
          <w:tcPr>
            <w:tcW w:w="3115" w:type="dxa"/>
          </w:tcPr>
          <w:p w14:paraId="73DFDD09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29-35</w:t>
            </w:r>
          </w:p>
        </w:tc>
      </w:tr>
      <w:tr w:rsidR="000C7066" w:rsidRPr="000C7066" w14:paraId="0A6B699B" w14:textId="77777777">
        <w:tc>
          <w:tcPr>
            <w:tcW w:w="2122" w:type="dxa"/>
          </w:tcPr>
          <w:p w14:paraId="33CF3543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08" w:type="dxa"/>
          </w:tcPr>
          <w:p w14:paraId="2F3B0B68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75-89%</w:t>
            </w:r>
          </w:p>
        </w:tc>
        <w:tc>
          <w:tcPr>
            <w:tcW w:w="3115" w:type="dxa"/>
          </w:tcPr>
          <w:p w14:paraId="073153E0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23-28</w:t>
            </w:r>
          </w:p>
        </w:tc>
      </w:tr>
      <w:tr w:rsidR="000C7066" w:rsidRPr="000C7066" w14:paraId="6BD2D49A" w14:textId="77777777">
        <w:tc>
          <w:tcPr>
            <w:tcW w:w="2122" w:type="dxa"/>
          </w:tcPr>
          <w:p w14:paraId="55BF1FBF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08" w:type="dxa"/>
          </w:tcPr>
          <w:p w14:paraId="2031C452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50-74%</w:t>
            </w:r>
          </w:p>
        </w:tc>
        <w:tc>
          <w:tcPr>
            <w:tcW w:w="3115" w:type="dxa"/>
          </w:tcPr>
          <w:p w14:paraId="304540C7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15-22</w:t>
            </w:r>
          </w:p>
        </w:tc>
      </w:tr>
      <w:tr w:rsidR="000C7066" w:rsidRPr="000C7066" w14:paraId="28809A98" w14:textId="77777777">
        <w:tc>
          <w:tcPr>
            <w:tcW w:w="2122" w:type="dxa"/>
          </w:tcPr>
          <w:p w14:paraId="12330EA3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08" w:type="dxa"/>
          </w:tcPr>
          <w:p w14:paraId="4BC52BE7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менее 50%</w:t>
            </w:r>
          </w:p>
        </w:tc>
        <w:tc>
          <w:tcPr>
            <w:tcW w:w="3115" w:type="dxa"/>
          </w:tcPr>
          <w:p w14:paraId="66320898" w14:textId="77777777" w:rsidR="004A04AA" w:rsidRPr="000C7066" w:rsidRDefault="00000000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C706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Меньше 20 баллов</w:t>
            </w:r>
          </w:p>
        </w:tc>
      </w:tr>
    </w:tbl>
    <w:p w14:paraId="08CE194B" w14:textId="224B3124" w:rsidR="004A04AA" w:rsidRPr="000C7066" w:rsidRDefault="00000000">
      <w:pPr>
        <w:spacing w:after="0" w:line="240" w:lineRule="auto"/>
        <w:ind w:left="-360"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Раздел</w:t>
      </w: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9. </w:t>
      </w:r>
      <w:proofErr w:type="spellStart"/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Посткурсовое</w:t>
      </w:r>
      <w:proofErr w:type="spellEnd"/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сопровождение</w:t>
      </w:r>
    </w:p>
    <w:p w14:paraId="65AD03FF" w14:textId="77777777" w:rsidR="004A04AA" w:rsidRPr="000C7066" w:rsidRDefault="004A04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14:paraId="397F3EDB" w14:textId="77777777" w:rsidR="004A04AA" w:rsidRPr="000C7066" w:rsidRDefault="00000000" w:rsidP="004E3D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В системе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посткурсового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на первом этапе деятельность по сопровождению осуществляется во взаимодействии профессорско-преподавательского состава, реализующего программы повышения квалификации и участниками повышения квалификации через применение различных средств связи (электронная почта, мессенджеры, социальные сети, сайт дистанционного обучения педагогов, мультимедийные записи и т. п.). </w:t>
      </w:r>
    </w:p>
    <w:p w14:paraId="619B1CA4" w14:textId="77777777" w:rsidR="004A04AA" w:rsidRPr="000C7066" w:rsidRDefault="00000000" w:rsidP="004E3D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 следующем этапе педагоги осознают необходимость освоения новых форм взаимодействия и сотрудничества. Они активно изучают успешные педагогические практики, включая их доступность в интернете. Для этого предоставляются ресурсы, такие как компьютерные классы, видеоуроки, материалы разделов, каталоги научно-методической литературы и другие.</w:t>
      </w:r>
    </w:p>
    <w:p w14:paraId="16A6AB8D" w14:textId="21A6EECB" w:rsidR="004A04AA" w:rsidRPr="000C7066" w:rsidRDefault="00000000" w:rsidP="004E3D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Участие учителей школ</w:t>
      </w:r>
      <w:r w:rsidR="004E3DE3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воспитателей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круглых столов, профессиональных конкурсах с участием педагога в методической работе в собственной</w:t>
      </w:r>
      <w:r w:rsidR="004E3DE3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дошкольных организации и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общеобразовательной организации</w:t>
      </w:r>
      <w:r w:rsidR="004E3DE3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публикация статей педагогов или совместные публикации методических изданий.</w:t>
      </w:r>
    </w:p>
    <w:p w14:paraId="13101040" w14:textId="77777777" w:rsidR="004A04AA" w:rsidRPr="000C7066" w:rsidRDefault="004A04AA" w:rsidP="004E3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4C1A6C" w14:textId="69A6F3B8" w:rsidR="004A04AA" w:rsidRPr="000C7066" w:rsidRDefault="00000000" w:rsidP="004E3D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10. Список основной и дополнительной литературы</w:t>
      </w:r>
    </w:p>
    <w:p w14:paraId="049EA3C3" w14:textId="77777777" w:rsidR="004A04AA" w:rsidRPr="000C7066" w:rsidRDefault="004A04AA" w:rsidP="004E3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FD3359" w14:textId="77777777" w:rsidR="004A04AA" w:rsidRPr="000C7066" w:rsidRDefault="00000000" w:rsidP="004E3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литература:</w:t>
      </w:r>
    </w:p>
    <w:p w14:paraId="3E589E47" w14:textId="77777777" w:rsidR="004E3DE3" w:rsidRPr="000C7066" w:rsidRDefault="004E3DE3" w:rsidP="004E3DE3">
      <w:pPr>
        <w:pStyle w:val="ac"/>
        <w:widowControl w:val="0"/>
        <w:numPr>
          <w:ilvl w:val="0"/>
          <w:numId w:val="13"/>
        </w:numPr>
        <w:tabs>
          <w:tab w:val="left" w:pos="1112"/>
          <w:tab w:val="left" w:pos="88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66018488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Pr="000C7066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Pr="000C7066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</w:t>
      </w:r>
      <w:r w:rsidRPr="000C7066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0C7066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0C7066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Pr="000C7066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Pr="000C7066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0C7066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№319-III</w:t>
      </w:r>
      <w:r w:rsidRPr="000C7066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Pr="000C7066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образовании»</w:t>
      </w:r>
      <w:r w:rsidRPr="000C7066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(с</w:t>
      </w:r>
      <w:r w:rsidRPr="000C7066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</w:t>
      </w:r>
      <w:r w:rsidRPr="000C7066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C7066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дополнениями) //Электронный ресурс:</w:t>
      </w:r>
    </w:p>
    <w:p w14:paraId="68BCDA1D" w14:textId="77777777" w:rsidR="004E3DE3" w:rsidRPr="000C7066" w:rsidRDefault="00000000" w:rsidP="004E3DE3">
      <w:pPr>
        <w:pStyle w:val="a8"/>
        <w:tabs>
          <w:tab w:val="left" w:pos="7515"/>
          <w:tab w:val="left" w:pos="8362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hyperlink r:id="rId8" w:anchor="sub_id=0" w:history="1">
        <w:r w:rsidR="004E3DE3" w:rsidRPr="000C7066">
          <w:rPr>
            <w:rStyle w:val="a5"/>
            <w:rFonts w:ascii="Times New Roman" w:hAnsi="Times New Roman" w:cs="Times New Roman"/>
            <w:color w:val="000000" w:themeColor="text1"/>
          </w:rPr>
          <w:t>https://online.zakon.kz/document/?doc_id=30118747#sub_id=0</w:t>
        </w:r>
      </w:hyperlink>
      <w:r w:rsidR="004E3DE3" w:rsidRPr="000C7066">
        <w:rPr>
          <w:rFonts w:ascii="Times New Roman" w:hAnsi="Times New Roman" w:cs="Times New Roman"/>
          <w:color w:val="000000" w:themeColor="text1"/>
        </w:rPr>
        <w:t>.</w:t>
      </w:r>
    </w:p>
    <w:p w14:paraId="30087FF3" w14:textId="77777777" w:rsidR="004E3DE3" w:rsidRPr="000C7066" w:rsidRDefault="004E3DE3" w:rsidP="004E3DE3">
      <w:pPr>
        <w:pStyle w:val="a8"/>
        <w:tabs>
          <w:tab w:val="left" w:pos="7515"/>
          <w:tab w:val="left" w:pos="8362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0C7066">
        <w:rPr>
          <w:rFonts w:ascii="Times New Roman" w:hAnsi="Times New Roman" w:cs="Times New Roman"/>
          <w:color w:val="000000" w:themeColor="text1"/>
        </w:rPr>
        <w:t>2. Закон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Республики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Казахстан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от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27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декабря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2019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года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№293-VI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«О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статусе педагога» (с изменениями и дополнениями)//Электронный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</w:rPr>
        <w:t>ресурс:</w:t>
      </w:r>
      <w:r w:rsidRPr="000C706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hyperlink r:id="rId9">
        <w:r w:rsidRPr="000C7066">
          <w:rPr>
            <w:rFonts w:ascii="Times New Roman" w:hAnsi="Times New Roman" w:cs="Times New Roman"/>
            <w:color w:val="000000" w:themeColor="text1"/>
          </w:rPr>
          <w:t>https://online.zakon.kz/Document/?doc_id=32091648</w:t>
        </w:r>
      </w:hyperlink>
      <w:r w:rsidRPr="000C7066">
        <w:rPr>
          <w:rFonts w:ascii="Times New Roman" w:hAnsi="Times New Roman" w:cs="Times New Roman"/>
          <w:color w:val="000000" w:themeColor="text1"/>
        </w:rPr>
        <w:t>.</w:t>
      </w:r>
    </w:p>
    <w:p w14:paraId="512158F4" w14:textId="77777777" w:rsidR="004E3DE3" w:rsidRPr="000C7066" w:rsidRDefault="004E3DE3" w:rsidP="004E3DE3">
      <w:pPr>
        <w:pStyle w:val="a8"/>
        <w:tabs>
          <w:tab w:val="left" w:pos="7515"/>
          <w:tab w:val="left" w:pos="8362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pacing w:val="2"/>
        </w:rPr>
      </w:pPr>
      <w:r w:rsidRPr="000C7066">
        <w:rPr>
          <w:rFonts w:ascii="Times New Roman" w:hAnsi="Times New Roman" w:cs="Times New Roman"/>
          <w:color w:val="000000" w:themeColor="text1"/>
        </w:rPr>
        <w:t xml:space="preserve">3. Об утверждении Концепции развития дошкольного, среднего, технического и профессионального образования Республики Казахстан на 2023 – 2029 годы, </w:t>
      </w:r>
      <w:r w:rsidRPr="000C7066">
        <w:rPr>
          <w:rFonts w:ascii="Times New Roman" w:hAnsi="Times New Roman" w:cs="Times New Roman"/>
          <w:color w:val="000000" w:themeColor="text1"/>
          <w:spacing w:val="2"/>
        </w:rPr>
        <w:t>Постановление Правительства Республики Казахстан от 28 марта 2023 года № 249.</w:t>
      </w:r>
      <w:r w:rsidRPr="000C7066">
        <w:rPr>
          <w:rFonts w:ascii="Times New Roman" w:hAnsi="Times New Roman" w:cs="Times New Roman"/>
          <w:color w:val="000000" w:themeColor="text1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pacing w:val="2"/>
        </w:rPr>
        <w:t>https://adilet.zan.kz/rus/docs/P2300000249.</w:t>
      </w:r>
    </w:p>
    <w:p w14:paraId="191C9836" w14:textId="14689F19" w:rsidR="00D315E2" w:rsidRPr="000C7066" w:rsidRDefault="004E3DE3" w:rsidP="00D315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315E2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приказ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</w:t>
      </w:r>
      <w:r w:rsidR="00D315E2" w:rsidRPr="000C7066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  <w:r w:rsidR="00D315E2" w:rsidRPr="000C706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Министра просвещения Республики Казахстан от 21 ноября 2022 года № 467. Зарегистрирован в Министерстве юстиции Республики Казахстан 22 ноября 2022 года № 30654</w:t>
      </w:r>
    </w:p>
    <w:p w14:paraId="075E7404" w14:textId="7FD4182F" w:rsidR="004E3DE3" w:rsidRPr="000C7066" w:rsidRDefault="00D315E2" w:rsidP="004E3DE3">
      <w:pPr>
        <w:pStyle w:val="ac"/>
        <w:tabs>
          <w:tab w:val="left" w:pos="12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«Педагог».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Министра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500.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Зарегистрирован в Министерстве юстиции Республики Казахстан 19 декабря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№ 31149 </w:t>
      </w:r>
      <w:hyperlink r:id="rId10">
        <w:r w:rsidR="004E3DE3" w:rsidRPr="000C7066">
          <w:rPr>
            <w:rFonts w:ascii="Times New Roman" w:hAnsi="Times New Roman" w:cs="Times New Roman"/>
            <w:color w:val="000000" w:themeColor="text1"/>
            <w:sz w:val="28"/>
            <w:szCs w:val="28"/>
            <w:u w:val="single" w:color="0563C1"/>
          </w:rPr>
          <w:t>https://adilet.zan.kz/rus/docs/V2200031149</w:t>
        </w:r>
      </w:hyperlink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957C18" w14:textId="435D8DDA" w:rsidR="004E3DE3" w:rsidRPr="000C7066" w:rsidRDefault="00D315E2" w:rsidP="004E3DE3">
      <w:pPr>
        <w:tabs>
          <w:tab w:val="left" w:pos="1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. Об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4E3DE3" w:rsidRPr="000C7066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 обучающихся. Приказ Министра образования и науки Республики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204//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</w:t>
      </w:r>
      <w:r w:rsidR="004E3DE3" w:rsidRPr="000C7066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ресурс:</w:t>
      </w:r>
      <w:r w:rsidR="004E3DE3" w:rsidRPr="000C7066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hyperlink r:id="rId11">
        <w:r w:rsidR="004E3DE3" w:rsidRPr="000C7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https://adilet.zan.kz/rus/docs/V2100022711</w:t>
        </w:r>
        <w:r w:rsidR="004E3DE3" w:rsidRPr="000C7066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 xml:space="preserve"> </w:t>
        </w:r>
      </w:hyperlink>
    </w:p>
    <w:p w14:paraId="7AC678DC" w14:textId="64A5D3A8" w:rsidR="004E3DE3" w:rsidRPr="000C7066" w:rsidRDefault="00D315E2" w:rsidP="004E3DE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</w:r>
      <w:proofErr w:type="spellStart"/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послесреднее</w:t>
      </w:r>
      <w:proofErr w:type="spellEnd"/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, духовное образование, и перечня документов, подтверждающих соответствие им. Приказ Министра просвещения Республики Казахстан от 24 ноября 2022 года № 473. Зарегистрирован в Министерстве юстиции Республики Казахстан 25 ноября 2022 года № 30721.</w:t>
      </w:r>
    </w:p>
    <w:p w14:paraId="2B178F74" w14:textId="7E464563" w:rsidR="004E3DE3" w:rsidRPr="000C7066" w:rsidRDefault="00D315E2" w:rsidP="004E3D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послесреднего</w:t>
      </w:r>
      <w:proofErr w:type="spellEnd"/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, дополнительного образования и специальные учебные программы, и иных гражданских служащих в области образования и науки. Приказ Министра образования и науки Республики Казахстан от 27 января 2016 года № 83. Зарегистрирован в МЮ РК 29 февраля 2016 года № 13317, в редакции приказа Министра просвещения РК от 30.12.2022 № 533.</w:t>
      </w:r>
    </w:p>
    <w:p w14:paraId="41E70E9C" w14:textId="13EC5295" w:rsidR="004E3DE3" w:rsidRPr="000C7066" w:rsidRDefault="00D315E2" w:rsidP="003D776B">
      <w:pPr>
        <w:tabs>
          <w:tab w:val="left" w:pos="1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Об утверждении Руководства по обеспечению качества по уровням образования,</w:t>
      </w:r>
      <w:r w:rsidR="004E3DE3" w:rsidRPr="000C70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Министра образования и науки Республики Казахстан от 23 июня 2022 года № 292</w:t>
      </w:r>
      <w:bookmarkEnd w:id="4"/>
      <w:r w:rsidR="004E3DE3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CFC9305" w14:textId="77777777" w:rsidR="00387351" w:rsidRPr="000C7066" w:rsidRDefault="00387351" w:rsidP="003873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Акажанова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Ж. Принципы трудового воспитания школьников на современном этапе /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Акажанова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 //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Ұлт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тағылымы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.-</w:t>
      </w:r>
      <w:proofErr w:type="gram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2003.-№3.-С.47-53</w:t>
      </w:r>
    </w:p>
    <w:p w14:paraId="4791BB94" w14:textId="77777777" w:rsidR="00387351" w:rsidRPr="000C7066" w:rsidRDefault="00387351" w:rsidP="003873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 Андреев В.И. Педагогика творческого саморазвития, книга 1. - Казанский университет, 1996. Андрианов П.Н. Техническое творчество учащихся. - М.: «Просвещение», 1986. </w:t>
      </w:r>
    </w:p>
    <w:p w14:paraId="7F015EC8" w14:textId="77777777" w:rsidR="00387351" w:rsidRPr="000C7066" w:rsidRDefault="00387351" w:rsidP="003873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Бегак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Б. Воспитание </w:t>
      </w:r>
      <w:proofErr w:type="gram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искусством.-</w:t>
      </w:r>
      <w:proofErr w:type="gram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Просвещение, 1985.</w:t>
      </w:r>
    </w:p>
    <w:p w14:paraId="01E00B2C" w14:textId="77777777" w:rsidR="00387351" w:rsidRPr="000C7066" w:rsidRDefault="00387351" w:rsidP="003873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Бывальцева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М.В. Развитие творческих способностей ученика в процессе создания художественного образа человека // Начальная </w:t>
      </w:r>
      <w:proofErr w:type="gram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школа.-</w:t>
      </w:r>
      <w:proofErr w:type="gram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4.-2002.- С. 62-65 Волков И.П. Учим творчеству. // Педагогический поиск. - М.: «Педагогика», 1987. - С. 101-140. </w:t>
      </w:r>
    </w:p>
    <w:p w14:paraId="36EB2431" w14:textId="499DE4B9" w:rsidR="003D776B" w:rsidRPr="000C7066" w:rsidRDefault="00D315E2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7351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776B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. Горбунова, Т.В. Особенности педагогических технологий формирования технологической культуры школьников / Т.В. Горбунова // Современное состояние и перспективы развития технологического образования. Опыт формирования технологической культуры в системе непрерывного, многоуровневого образования (на примере Калужской области).  – Калуга: КГПУ им. К.Э. Циолковского. – 2003. – С. 84.</w:t>
      </w:r>
    </w:p>
    <w:p w14:paraId="75D84E1B" w14:textId="1323EAAD" w:rsidR="003D776B" w:rsidRPr="000C7066" w:rsidRDefault="003D776B" w:rsidP="003D776B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C7066">
        <w:rPr>
          <w:color w:val="000000" w:themeColor="text1"/>
          <w:sz w:val="28"/>
          <w:szCs w:val="28"/>
        </w:rPr>
        <w:lastRenderedPageBreak/>
        <w:t>1</w:t>
      </w:r>
      <w:r w:rsidR="00AB2E87" w:rsidRPr="000C7066">
        <w:rPr>
          <w:color w:val="000000" w:themeColor="text1"/>
          <w:sz w:val="28"/>
          <w:szCs w:val="28"/>
        </w:rPr>
        <w:t>5</w:t>
      </w:r>
      <w:r w:rsidRPr="000C7066">
        <w:rPr>
          <w:color w:val="000000" w:themeColor="text1"/>
          <w:sz w:val="28"/>
          <w:szCs w:val="28"/>
        </w:rPr>
        <w:t xml:space="preserve">. Декоративно-прикладное искусство. – </w:t>
      </w:r>
      <w:r w:rsidRPr="000C7066">
        <w:rPr>
          <w:color w:val="000000" w:themeColor="text1"/>
          <w:sz w:val="28"/>
          <w:szCs w:val="28"/>
          <w:lang w:val="en-US"/>
        </w:rPr>
        <w:t>URL</w:t>
      </w:r>
      <w:r w:rsidRPr="000C7066">
        <w:rPr>
          <w:color w:val="000000" w:themeColor="text1"/>
          <w:sz w:val="28"/>
          <w:szCs w:val="28"/>
        </w:rPr>
        <w:t>: www.velim.ru/2112-1-Dekorativno_prikladnoe_iskusstvo.htm (дата обращения: 12.11.2020 г.).</w:t>
      </w:r>
    </w:p>
    <w:p w14:paraId="3BA0B677" w14:textId="20770BA9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315E2"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. Константинова, С.С. История декоративно-прикладного искусства / С.С. Константинова. 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 /Д: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Феникс. 2004. – 187 с. – ISBN 5-222-0522 3-0.</w:t>
      </w:r>
    </w:p>
    <w:p w14:paraId="1F84BE16" w14:textId="35394E00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315E2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Кругликов, Г.И. Методика преподавания технологии с практикумом / Г.И. Кругликов.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М.: Академия, 2007.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478 с.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5-7695-1764-6.</w:t>
      </w:r>
    </w:p>
    <w:p w14:paraId="53EB1FE0" w14:textId="1FBC52A3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</w:t>
      </w:r>
      <w:r w:rsidR="00D315E2" w:rsidRPr="000C706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</w:t>
      </w:r>
      <w:r w:rsidRPr="000C706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Ломов, С.П.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Формирование проектного мышления в системе дизайн- образования / С.П. Ломов // Педагогический журнал Башкортостана.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2010.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№5 (30).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7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</w:p>
    <w:p w14:paraId="2027BF1A" w14:textId="1C9F1068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315E2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Методика обучения учащихся технологии: Книга для учителя / Под ред. В.Д. Симоненко.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Брянск, 2008.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106 с.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5-900142-21-3.</w:t>
      </w:r>
    </w:p>
    <w:p w14:paraId="1B99FFEE" w14:textId="38E3DC62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B2E87"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Сборник нормативно-методических материалов по технологии /Авт.-сост.: А.В. Марченко, И.А. Сасова, М.И. Гуревич.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М.: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Вентана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-Граф, 2009. 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276 с.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978-5-360-00218-5.</w:t>
      </w:r>
    </w:p>
    <w:p w14:paraId="7552B627" w14:textId="77777777" w:rsidR="00053D62" w:rsidRPr="000C7066" w:rsidRDefault="00053D62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7A1A41" w14:textId="1035A6F5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Дополнительная литература:</w:t>
      </w:r>
    </w:p>
    <w:p w14:paraId="31C75776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0C7066">
        <w:rPr>
          <w:rFonts w:ascii="Arial" w:hAnsi="Arial" w:cs="Arial"/>
          <w:color w:val="000000" w:themeColor="text1"/>
          <w:sz w:val="23"/>
          <w:szCs w:val="23"/>
        </w:rPr>
        <w:t> 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Акимов, В.В. Производительный труд сельских школьников: педагогические аспекты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В.В. Акимов, Н.Д. Неустроев. – М.: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Academia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, 2001. – 136 с.</w:t>
      </w:r>
    </w:p>
    <w:p w14:paraId="47731612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Астраханцева, С.В. Методические основы преподавания декоративно-прикладного творчества / С.В. Астраханцева, А.В. </w:t>
      </w:r>
      <w:proofErr w:type="gram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Шушпанова,   </w:t>
      </w:r>
      <w:proofErr w:type="gram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В.Ю. Рукавица.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н/Д: Феникс, 2006.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347 с.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ISBN 5-222-09485-5.</w:t>
      </w:r>
    </w:p>
    <w:p w14:paraId="25227FF7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Андреева, А. Русский народный костюм. Путешествие с севера на юг / А. Андреева.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Паритет,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2014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134 c.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ISBN 5-93437-186-X.</w:t>
      </w:r>
    </w:p>
    <w:p w14:paraId="3793EEE3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Барадулин, В.А. Сельскому учителю о народных промыслах /                      В.А. Барадулин.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М.: Просвещение, 1979.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112 c.</w:t>
      </w:r>
    </w:p>
    <w:p w14:paraId="4140513B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Бисенгалиев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В. Неизвестная русская графика: 131 нотная обложка / В.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Бисенгалиев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Контакт-Культура,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2016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140 c.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ISBN 5-93882-032-4.</w:t>
      </w:r>
    </w:p>
    <w:p w14:paraId="5B792B4F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Венгер, Л.А. Психология / Л.А. Венгер, В.С. Мухина. 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Москва: Просвещение, 1988.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335 с.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ISBN 5-09-000760-8.</w:t>
      </w:r>
    </w:p>
    <w:p w14:paraId="527F5E99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Вилер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У. Декоративные цветы по работам М.П.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Вернейя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У.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Вилер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Магма,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2014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176 c.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ISBN 5-93428-004-X.</w:t>
      </w:r>
    </w:p>
    <w:p w14:paraId="7B5CF8CF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Витвицкая, М.Э. Икебана, аранжировка, флористика. Искусство составления букетов / М.Э. Витвицкая.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Рипол Классик,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2018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221 c.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ISBN 978-5-94832-257-5.</w:t>
      </w:r>
    </w:p>
    <w:p w14:paraId="38C20640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9. Вихрев, Е.П. Вторая композиция / Е.П.  Вихрев.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Художественная литература,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2018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412 c.</w:t>
      </w:r>
    </w:p>
    <w:p w14:paraId="06769235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Гиппенрейтер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В.Е. Народное искусство Карелии / В.Е.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Гиппенрейтер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Петрозаводск, 1994.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197 с.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ISBN 5-88165-004-2.</w:t>
      </w:r>
    </w:p>
    <w:p w14:paraId="0DD39D46" w14:textId="7777777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Грей, И. Мягкие игрушки, куклы, марионетки / И. Грей.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Москва: Просвещение, 2005.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223 с</w:t>
      </w:r>
    </w:p>
    <w:p w14:paraId="4B6F0107" w14:textId="1CFE7FF7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12. Симоненко, В.Д. Технология. Трудовое обучение: Программа. 5-8 классы / В.Д. Симоненко, Ю.Л.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Хотунцев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М.: Просвещение, 2008.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 с.</w:t>
      </w:r>
    </w:p>
    <w:p w14:paraId="7C8741BB" w14:textId="28A9E0DF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Скопцова, М. Технология. Обслуживающий труд. Учебное пособие для девочек 5-8 классов / М. Скопцова.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 /Д: Феникс, 2009.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168 с.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5-222-01912-8.</w:t>
      </w:r>
    </w:p>
    <w:p w14:paraId="6BF19B1E" w14:textId="1BB59DDA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Титова, Е.П. Методика преподавания модуля «Декоративно-прикладное творчество» на уроке технологии / Е.П. Титова.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М., 2008.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46 с.</w:t>
      </w:r>
    </w:p>
    <w:p w14:paraId="2ED8B53A" w14:textId="07252908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 Федотов, А.И. Граверное дело / А.И. Федотов, О.О. Улановский.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Машиностроение,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2015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240 c.</w:t>
      </w:r>
    </w:p>
    <w:p w14:paraId="4AAD3821" w14:textId="5DEC443C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 Флеров, А.В. Материаловедение и технология художественной обработки металлов / А.В. Флеров.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Высшая школа,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2014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288 c.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ISBN 5-94232-013-6.</w:t>
      </w:r>
    </w:p>
    <w:p w14:paraId="724F1D75" w14:textId="278DAF0A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17. Флеров, А.В. Техника художественной эмали, чеканки и ковки. Учебное пособие / А.В. Флеров, М.Т. Демина, А.Н. Елизаров.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Высшая школа,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2018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191 c.</w:t>
      </w:r>
    </w:p>
    <w:p w14:paraId="6029F8AE" w14:textId="7281347E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18. Хворостов, А.С. Декоративно-прикладное искусство в школе /                 А.С. Хворостов.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Москва: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РГГУ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2016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176 c.</w:t>
      </w:r>
    </w:p>
    <w:p w14:paraId="453609B2" w14:textId="346D7260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19. Хворостов, А.С. Декоративно-прикладное искусство в школе. Пособие для учителей / А.С. Хворостов.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Просвещение,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2007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192 c.</w:t>
      </w:r>
    </w:p>
    <w:p w14:paraId="451ECD60" w14:textId="4213843F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20. 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Цултэм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Н. Декоративно-прикладное искусство Монголии /                          Н. </w:t>
      </w:r>
      <w:proofErr w:type="spellStart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Цултэм</w:t>
      </w:r>
      <w:proofErr w:type="spellEnd"/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Москва: Улан-Батор,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2012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156 c.</w:t>
      </w:r>
    </w:p>
    <w:p w14:paraId="49B9C24D" w14:textId="5BA6D34D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21. 1000 шедевров. Декоративно-прикладное искусство.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Москва: Азбука-Аттикус, Азбука, 2014.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544 c.</w:t>
      </w:r>
    </w:p>
    <w:p w14:paraId="765FE96C" w14:textId="0A27E656" w:rsidR="003D776B" w:rsidRPr="000C7066" w:rsidRDefault="003D776B" w:rsidP="003D7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22. Якимчук, Н.А. Искусство Гжели / Н.А. Якимчук.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М.: Советская Россия, </w:t>
      </w:r>
      <w:r w:rsidRPr="000C7066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2015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70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168 c.</w:t>
      </w:r>
    </w:p>
    <w:p w14:paraId="2DB5C806" w14:textId="77777777" w:rsidR="003D776B" w:rsidRPr="000C7066" w:rsidRDefault="003D776B" w:rsidP="004E3DE3">
      <w:pPr>
        <w:spacing w:after="0" w:line="240" w:lineRule="auto"/>
        <w:ind w:left="3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3D776B" w:rsidRPr="000C7066" w:rsidSect="00053D62">
      <w:footerReference w:type="default" r:id="rId12"/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85A3" w14:textId="77777777" w:rsidR="00AF69E3" w:rsidRDefault="00AF69E3">
      <w:pPr>
        <w:spacing w:line="240" w:lineRule="auto"/>
      </w:pPr>
      <w:r>
        <w:separator/>
      </w:r>
    </w:p>
  </w:endnote>
  <w:endnote w:type="continuationSeparator" w:id="0">
    <w:p w14:paraId="0CFAA75C" w14:textId="77777777" w:rsidR="00AF69E3" w:rsidRDefault="00AF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1842818"/>
      <w:docPartObj>
        <w:docPartGallery w:val="Page Numbers (Bottom of Page)"/>
        <w:docPartUnique/>
      </w:docPartObj>
    </w:sdtPr>
    <w:sdtContent>
      <w:p w14:paraId="4D1B95D5" w14:textId="4C812517" w:rsidR="00053D62" w:rsidRDefault="00053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D0C4F" w14:textId="4DF1B78E" w:rsidR="004A04AA" w:rsidRDefault="004A04AA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AC06A" w14:textId="77777777" w:rsidR="00AF69E3" w:rsidRDefault="00AF69E3">
      <w:pPr>
        <w:spacing w:after="0"/>
      </w:pPr>
      <w:r>
        <w:separator/>
      </w:r>
    </w:p>
  </w:footnote>
  <w:footnote w:type="continuationSeparator" w:id="0">
    <w:p w14:paraId="00ED4AA8" w14:textId="77777777" w:rsidR="00AF69E3" w:rsidRDefault="00AF69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350F"/>
    <w:multiLevelType w:val="multilevel"/>
    <w:tmpl w:val="60B4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43754"/>
    <w:multiLevelType w:val="multilevel"/>
    <w:tmpl w:val="03743754"/>
    <w:lvl w:ilvl="0">
      <w:start w:val="1"/>
      <w:numFmt w:val="decimal"/>
      <w:pStyle w:val="a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4A3"/>
    <w:multiLevelType w:val="multilevel"/>
    <w:tmpl w:val="0C6D54A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BC9"/>
    <w:multiLevelType w:val="multilevel"/>
    <w:tmpl w:val="19F15BC9"/>
    <w:lvl w:ilvl="0">
      <w:numFmt w:val="bullet"/>
      <w:lvlText w:val="-"/>
      <w:lvlJc w:val="left"/>
      <w:pPr>
        <w:ind w:left="1080" w:hanging="360"/>
      </w:pPr>
      <w:rPr>
        <w:rFonts w:ascii="Roboto" w:eastAsia="Roboto" w:hAnsi="Roboto" w:cs="Roboto"/>
        <w:color w:val="374151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BA5"/>
    <w:multiLevelType w:val="multilevel"/>
    <w:tmpl w:val="31C63BA5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C23446"/>
    <w:multiLevelType w:val="multilevel"/>
    <w:tmpl w:val="1854D7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0A06EE"/>
    <w:multiLevelType w:val="hybridMultilevel"/>
    <w:tmpl w:val="2588547A"/>
    <w:lvl w:ilvl="0" w:tplc="5FA8114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56449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C3ECE53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0600996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A00ED9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A8CEEB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96D038A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AC1E75C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6D1889A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E144F17"/>
    <w:multiLevelType w:val="multilevel"/>
    <w:tmpl w:val="3E144F17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C538AE"/>
    <w:multiLevelType w:val="multilevel"/>
    <w:tmpl w:val="64C538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FA0605"/>
    <w:multiLevelType w:val="multilevel"/>
    <w:tmpl w:val="64FA0605"/>
    <w:lvl w:ilvl="0">
      <w:start w:val="1"/>
      <w:numFmt w:val="decimal"/>
      <w:pStyle w:val="a0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F7C9E"/>
    <w:multiLevelType w:val="multilevel"/>
    <w:tmpl w:val="FCC6DC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8F65371"/>
    <w:multiLevelType w:val="multilevel"/>
    <w:tmpl w:val="78F65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61060"/>
    <w:multiLevelType w:val="hybridMultilevel"/>
    <w:tmpl w:val="B23C19DE"/>
    <w:lvl w:ilvl="0" w:tplc="CC22E836">
      <w:start w:val="1"/>
      <w:numFmt w:val="decimal"/>
      <w:lvlText w:val="%1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08B348">
      <w:numFmt w:val="bullet"/>
      <w:lvlText w:val="•"/>
      <w:lvlJc w:val="left"/>
      <w:pPr>
        <w:ind w:left="1994" w:hanging="286"/>
      </w:pPr>
      <w:rPr>
        <w:rFonts w:hint="default"/>
        <w:lang w:val="ru-RU" w:eastAsia="en-US" w:bidi="ar-SA"/>
      </w:rPr>
    </w:lvl>
    <w:lvl w:ilvl="2" w:tplc="4E520B2C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110A32FC">
      <w:numFmt w:val="bullet"/>
      <w:lvlText w:val="•"/>
      <w:lvlJc w:val="left"/>
      <w:pPr>
        <w:ind w:left="3743" w:hanging="286"/>
      </w:pPr>
      <w:rPr>
        <w:rFonts w:hint="default"/>
        <w:lang w:val="ru-RU" w:eastAsia="en-US" w:bidi="ar-SA"/>
      </w:rPr>
    </w:lvl>
    <w:lvl w:ilvl="4" w:tplc="6E784E80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E18C5E92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A614E3B6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832A6706">
      <w:numFmt w:val="bullet"/>
      <w:lvlText w:val="•"/>
      <w:lvlJc w:val="left"/>
      <w:pPr>
        <w:ind w:left="7242" w:hanging="286"/>
      </w:pPr>
      <w:rPr>
        <w:rFonts w:hint="default"/>
        <w:lang w:val="ru-RU" w:eastAsia="en-US" w:bidi="ar-SA"/>
      </w:rPr>
    </w:lvl>
    <w:lvl w:ilvl="8" w:tplc="DDF2523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num w:numId="1" w16cid:durableId="761144932">
    <w:abstractNumId w:val="1"/>
  </w:num>
  <w:num w:numId="2" w16cid:durableId="2037659561">
    <w:abstractNumId w:val="9"/>
  </w:num>
  <w:num w:numId="3" w16cid:durableId="1121681369">
    <w:abstractNumId w:val="2"/>
  </w:num>
  <w:num w:numId="4" w16cid:durableId="819349569">
    <w:abstractNumId w:val="3"/>
  </w:num>
  <w:num w:numId="5" w16cid:durableId="1826893901">
    <w:abstractNumId w:val="7"/>
  </w:num>
  <w:num w:numId="6" w16cid:durableId="1946379745">
    <w:abstractNumId w:val="4"/>
  </w:num>
  <w:num w:numId="7" w16cid:durableId="1761828839">
    <w:abstractNumId w:val="8"/>
  </w:num>
  <w:num w:numId="8" w16cid:durableId="230966345">
    <w:abstractNumId w:val="11"/>
  </w:num>
  <w:num w:numId="9" w16cid:durableId="847528048">
    <w:abstractNumId w:val="5"/>
  </w:num>
  <w:num w:numId="10" w16cid:durableId="694114991">
    <w:abstractNumId w:val="10"/>
  </w:num>
  <w:num w:numId="11" w16cid:durableId="1348870346">
    <w:abstractNumId w:val="0"/>
  </w:num>
  <w:num w:numId="12" w16cid:durableId="617221211">
    <w:abstractNumId w:val="12"/>
  </w:num>
  <w:num w:numId="13" w16cid:durableId="653535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E1"/>
    <w:rsid w:val="00024E13"/>
    <w:rsid w:val="00053D62"/>
    <w:rsid w:val="000C7066"/>
    <w:rsid w:val="001A5499"/>
    <w:rsid w:val="00271880"/>
    <w:rsid w:val="002C5B4D"/>
    <w:rsid w:val="0030476D"/>
    <w:rsid w:val="00305165"/>
    <w:rsid w:val="00310622"/>
    <w:rsid w:val="003537ED"/>
    <w:rsid w:val="00387351"/>
    <w:rsid w:val="003B5B19"/>
    <w:rsid w:val="003C1AE1"/>
    <w:rsid w:val="003D776B"/>
    <w:rsid w:val="003E4830"/>
    <w:rsid w:val="00485306"/>
    <w:rsid w:val="004A04AA"/>
    <w:rsid w:val="004E3DE3"/>
    <w:rsid w:val="0060276D"/>
    <w:rsid w:val="00643138"/>
    <w:rsid w:val="006912C9"/>
    <w:rsid w:val="006B5268"/>
    <w:rsid w:val="00825D6F"/>
    <w:rsid w:val="00850511"/>
    <w:rsid w:val="00850EEB"/>
    <w:rsid w:val="0085488D"/>
    <w:rsid w:val="008F7D2C"/>
    <w:rsid w:val="009148FB"/>
    <w:rsid w:val="0091556C"/>
    <w:rsid w:val="00945ED7"/>
    <w:rsid w:val="00993005"/>
    <w:rsid w:val="009E09DD"/>
    <w:rsid w:val="009E5358"/>
    <w:rsid w:val="009E6A3A"/>
    <w:rsid w:val="00A0082D"/>
    <w:rsid w:val="00A46FCD"/>
    <w:rsid w:val="00AB2E87"/>
    <w:rsid w:val="00AD22CB"/>
    <w:rsid w:val="00AF69E3"/>
    <w:rsid w:val="00B61199"/>
    <w:rsid w:val="00B92F19"/>
    <w:rsid w:val="00BD6598"/>
    <w:rsid w:val="00BF19BE"/>
    <w:rsid w:val="00C01AD4"/>
    <w:rsid w:val="00C36314"/>
    <w:rsid w:val="00C964EF"/>
    <w:rsid w:val="00D13127"/>
    <w:rsid w:val="00D1383D"/>
    <w:rsid w:val="00D315E2"/>
    <w:rsid w:val="00D35510"/>
    <w:rsid w:val="00D65E2C"/>
    <w:rsid w:val="00DC3DD6"/>
    <w:rsid w:val="00DF2645"/>
    <w:rsid w:val="00F4088A"/>
    <w:rsid w:val="00F62B3C"/>
    <w:rsid w:val="00FA6E8C"/>
    <w:rsid w:val="423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42D78"/>
  <w15:docId w15:val="{39E7E99A-4A4B-43CB-BB22-904A7B45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link w:val="10"/>
    <w:uiPriority w:val="9"/>
    <w:qFormat/>
    <w:rsid w:val="00B61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1"/>
    <w:uiPriority w:val="99"/>
    <w:unhideWhenUsed/>
    <w:qFormat/>
    <w:pPr>
      <w:spacing w:after="120" w:line="480" w:lineRule="auto"/>
    </w:pPr>
  </w:style>
  <w:style w:type="paragraph" w:styleId="a6">
    <w:name w:val="header"/>
    <w:basedOn w:val="a1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1"/>
    <w:uiPriority w:val="1"/>
    <w:qFormat/>
    <w:pPr>
      <w:ind w:left="436"/>
      <w:jc w:val="both"/>
    </w:pPr>
    <w:rPr>
      <w:sz w:val="28"/>
      <w:szCs w:val="28"/>
    </w:rPr>
  </w:style>
  <w:style w:type="paragraph" w:styleId="a">
    <w:name w:val="List Bullet"/>
    <w:basedOn w:val="a1"/>
    <w:uiPriority w:val="99"/>
    <w:unhideWhenUsed/>
    <w:qFormat/>
    <w:pPr>
      <w:numPr>
        <w:numId w:val="1"/>
      </w:numPr>
      <w:spacing w:after="0" w:line="240" w:lineRule="auto"/>
      <w:contextualSpacing/>
    </w:pPr>
    <w:rPr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3"/>
    <w:uiPriority w:val="39"/>
    <w:qFormat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маркер"/>
    <w:basedOn w:val="a1"/>
    <w:autoRedefine/>
    <w:uiPriority w:val="99"/>
    <w:qFormat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Верхний колонтитул Знак"/>
    <w:basedOn w:val="a2"/>
    <w:link w:val="a6"/>
    <w:uiPriority w:val="99"/>
    <w:qFormat/>
  </w:style>
  <w:style w:type="character" w:customStyle="1" w:styleId="aa">
    <w:name w:val="Нижний колонтитул Знак"/>
    <w:basedOn w:val="a2"/>
    <w:link w:val="a9"/>
    <w:uiPriority w:val="99"/>
    <w:qFormat/>
  </w:style>
  <w:style w:type="paragraph" w:styleId="ac">
    <w:name w:val="List Paragraph"/>
    <w:aliases w:val="Akapit z listą BS,Bullet1,Bullets,IBL List Paragraph,List Paragraph (numbered (a)),List Paragraph 1,List Paragraph nowy,List_Paragraph,Multilevel para_II,NUMBERED PARAGRAPH,Numbered List Paragraph,Numbered list,NumberedParas,Абзац списка1"/>
    <w:basedOn w:val="a1"/>
    <w:link w:val="ad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1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B61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">
    <w:name w:val="Абзац списка Знак"/>
    <w:aliases w:val="Akapit z listą BS Знак,Bullet1 Знак,Bullets Знак,IBL List Paragraph Знак,List Paragraph (numbered (a)) Знак,List Paragraph 1 Знак,List Paragraph nowy Знак,List_Paragraph Знак,Multilevel para_II Знак,NUMBERED PARAGRAPH Знак"/>
    <w:link w:val="ac"/>
    <w:uiPriority w:val="34"/>
    <w:locked/>
    <w:rsid w:val="009148FB"/>
    <w:rPr>
      <w:sz w:val="22"/>
      <w:szCs w:val="22"/>
      <w:lang w:eastAsia="en-US"/>
    </w:rPr>
  </w:style>
  <w:style w:type="paragraph" w:styleId="ae">
    <w:name w:val="Normal (Web)"/>
    <w:basedOn w:val="a1"/>
    <w:uiPriority w:val="99"/>
    <w:unhideWhenUsed/>
    <w:rsid w:val="00A0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2"/>
    <w:uiPriority w:val="22"/>
    <w:qFormat/>
    <w:rsid w:val="003D7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1187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27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200031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20916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Aygul</dc:creator>
  <cp:lastModifiedBy>arajlymbekbosynova@gmail.com</cp:lastModifiedBy>
  <cp:revision>14</cp:revision>
  <dcterms:created xsi:type="dcterms:W3CDTF">2024-06-23T13:06:00Z</dcterms:created>
  <dcterms:modified xsi:type="dcterms:W3CDTF">2024-07-14T19:44:00Z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BFC427A2E8E149F4BBC1A997362DBF03_12</vt:lpwstr>
  </property>
</Properties>
</file>